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Antes  de correr  el proceso tenga en cuenta los siguientes  variables del concepto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RetSinActEMP</w:t>
      </w:r>
      <w:proofErr w:type="spellEnd"/>
      <w:r>
        <w:rPr>
          <w:rFonts w:ascii="Verdana" w:hAnsi="Verdana"/>
          <w:color w:val="000000"/>
          <w:sz w:val="17"/>
          <w:szCs w:val="17"/>
        </w:rPr>
        <w:t>=  si esta variable  esta S  el  sistema  sacara  el informe de  recalculo sin  actualizar  nada en el maestro, una  vez se  corra el informe y se desee  actualizar en maestro de empleados se debe colocar en N.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Para  que el sistema solo actualice el promedio de salud Pos  entonces  se  coloca  esta variable V.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Las  variables  para el rango del promedio pos son: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Prf</w:t>
      </w:r>
      <w:proofErr w:type="gramStart"/>
      <w:r>
        <w:rPr>
          <w:rFonts w:ascii="Verdana" w:hAnsi="Verdana"/>
          <w:color w:val="000000"/>
          <w:sz w:val="17"/>
          <w:szCs w:val="17"/>
        </w:rPr>
        <w:t>:Fechaini</w:t>
      </w:r>
      <w:proofErr w:type="spellEnd"/>
      <w:proofErr w:type="gramEnd"/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Prf</w:t>
      </w:r>
      <w:proofErr w:type="gramStart"/>
      <w:r>
        <w:rPr>
          <w:rFonts w:ascii="Verdana" w:hAnsi="Verdana"/>
          <w:color w:val="000000"/>
          <w:sz w:val="17"/>
          <w:szCs w:val="17"/>
        </w:rPr>
        <w:t>:Fechafin</w:t>
      </w:r>
      <w:proofErr w:type="spellEnd"/>
      <w:proofErr w:type="gramEnd"/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Estas  variables se deben cambiar  dependiendo del rango a tomar.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SE DEBE TENER  EN CUENTA LAS  SIGUIENTES VARIABLES QUE ES LA QUE HACE LA VALIDACION PARA LOS DE PROCEDIMIENTO 1.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 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RetSemPm1Ps4 si  su dato esta en: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N= Cambia la </w:t>
      </w:r>
      <w:proofErr w:type="spellStart"/>
      <w:r>
        <w:rPr>
          <w:rFonts w:ascii="Verdana" w:hAnsi="Verdana"/>
          <w:color w:val="000000"/>
          <w:sz w:val="17"/>
          <w:szCs w:val="17"/>
        </w:rPr>
        <w:t>variabe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RetSinActEmp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 la pone en una  S por tanto no actualiza  a los de procedimiento 1 si  los muestra en reporte a los de  </w:t>
      </w:r>
      <w:proofErr w:type="spellStart"/>
      <w:r>
        <w:rPr>
          <w:rFonts w:ascii="Verdana" w:hAnsi="Verdana"/>
          <w:color w:val="000000"/>
          <w:sz w:val="17"/>
          <w:szCs w:val="17"/>
        </w:rPr>
        <w:t>Proc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  si  los actualiza. 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S= No hace nada para los de procedimiento 1 </w:t>
      </w:r>
      <w:proofErr w:type="gramStart"/>
      <w:r>
        <w:rPr>
          <w:rFonts w:ascii="Verdana" w:hAnsi="Verdana"/>
          <w:color w:val="000000"/>
          <w:sz w:val="17"/>
          <w:szCs w:val="17"/>
        </w:rPr>
        <w:t>( no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los muestra en el reporte)  si el empleado procedimiento 2 los actualiza en porcentaje y promedio pos dependiendo de lo que tenga la variable  </w:t>
      </w:r>
      <w:proofErr w:type="spellStart"/>
      <w:r>
        <w:rPr>
          <w:rFonts w:ascii="Verdana" w:hAnsi="Verdana"/>
          <w:color w:val="000000"/>
          <w:sz w:val="17"/>
          <w:szCs w:val="17"/>
        </w:rPr>
        <w:t>RetSinActEmp</w:t>
      </w:r>
      <w:proofErr w:type="spellEnd"/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A=Cambia   a los de procedimiento 1  a  2  siempre  y cuando el empleado tenga  </w:t>
      </w:r>
      <w:proofErr w:type="spellStart"/>
      <w:r>
        <w:rPr>
          <w:rFonts w:ascii="Verdana" w:hAnsi="Verdana"/>
          <w:color w:val="000000"/>
          <w:sz w:val="17"/>
          <w:szCs w:val="17"/>
        </w:rPr>
        <w:t>mas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 de 360 </w:t>
      </w:r>
      <w:proofErr w:type="spellStart"/>
      <w:r>
        <w:rPr>
          <w:rFonts w:ascii="Verdana" w:hAnsi="Verdana"/>
          <w:color w:val="000000"/>
          <w:sz w:val="17"/>
          <w:szCs w:val="17"/>
        </w:rPr>
        <w:t>dias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en la empresa  si esta </w:t>
      </w:r>
      <w:proofErr w:type="spellStart"/>
      <w:r>
        <w:rPr>
          <w:rFonts w:ascii="Verdana" w:hAnsi="Verdana"/>
          <w:color w:val="000000"/>
          <w:sz w:val="17"/>
          <w:szCs w:val="17"/>
        </w:rPr>
        <w:t>varaible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RettopProc1 no </w:t>
      </w:r>
      <w:proofErr w:type="spellStart"/>
      <w:r>
        <w:rPr>
          <w:rFonts w:ascii="Verdana" w:hAnsi="Verdana"/>
          <w:color w:val="000000"/>
          <w:sz w:val="17"/>
          <w:szCs w:val="17"/>
        </w:rPr>
        <w:t>esta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 asume  360 </w:t>
      </w:r>
      <w:proofErr w:type="spellStart"/>
      <w:r>
        <w:rPr>
          <w:rFonts w:ascii="Verdana" w:hAnsi="Verdana"/>
          <w:color w:val="000000"/>
          <w:sz w:val="17"/>
          <w:szCs w:val="17"/>
        </w:rPr>
        <w:t>dias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para pasar de 1 a 2  si  existe hace el cambio dependiendo de los días que tenga la variable RettopProc1. </w:t>
      </w:r>
      <w:proofErr w:type="gramStart"/>
      <w:r>
        <w:rPr>
          <w:rFonts w:ascii="Verdana" w:hAnsi="Verdana"/>
          <w:color w:val="000000"/>
          <w:sz w:val="17"/>
          <w:szCs w:val="17"/>
        </w:rPr>
        <w:t>y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 respeta  en lo que se tenga la variable </w:t>
      </w:r>
      <w:proofErr w:type="spellStart"/>
      <w:r>
        <w:rPr>
          <w:rFonts w:ascii="Verdana" w:hAnsi="Verdana"/>
          <w:color w:val="000000"/>
          <w:sz w:val="17"/>
          <w:szCs w:val="17"/>
        </w:rPr>
        <w:t>RetSinActemp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C= Cambia   a los de procedimiento 1  a  2 sin importar el tiempo para este caso la variable  </w:t>
      </w:r>
      <w:proofErr w:type="spellStart"/>
      <w:r>
        <w:rPr>
          <w:rFonts w:ascii="Verdana" w:hAnsi="Verdana"/>
          <w:color w:val="000000"/>
          <w:sz w:val="17"/>
          <w:szCs w:val="17"/>
        </w:rPr>
        <w:t>RetSinActEmp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respeta el dato que trae.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Se deben tener en cuenta  las anteriores variables antes  de correr  el </w:t>
      </w:r>
      <w:proofErr w:type="gramStart"/>
      <w:r>
        <w:rPr>
          <w:rFonts w:ascii="Verdana" w:hAnsi="Verdana"/>
          <w:color w:val="000000"/>
          <w:sz w:val="17"/>
          <w:szCs w:val="17"/>
        </w:rPr>
        <w:t>proceso ,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una vez  se  hayan validado se debe  correr el proceso por la siguiente </w:t>
      </w:r>
      <w:proofErr w:type="spellStart"/>
      <w:r>
        <w:rPr>
          <w:rFonts w:ascii="Verdana" w:hAnsi="Verdana"/>
          <w:color w:val="000000"/>
          <w:sz w:val="17"/>
          <w:szCs w:val="17"/>
        </w:rPr>
        <w:t>opcion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Modulo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de procesos Auxiliares / </w:t>
      </w:r>
      <w:proofErr w:type="spellStart"/>
      <w:r>
        <w:rPr>
          <w:rFonts w:ascii="Verdana" w:hAnsi="Verdana"/>
          <w:color w:val="000000"/>
          <w:sz w:val="17"/>
          <w:szCs w:val="17"/>
        </w:rPr>
        <w:t>retencion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en la fuente/ Calculo semestral de </w:t>
      </w:r>
      <w:proofErr w:type="spellStart"/>
      <w:r>
        <w:rPr>
          <w:rFonts w:ascii="Verdana" w:hAnsi="Verdana"/>
          <w:color w:val="000000"/>
          <w:sz w:val="17"/>
          <w:szCs w:val="17"/>
        </w:rPr>
        <w:t>retencion</w:t>
      </w:r>
      <w:proofErr w:type="spellEnd"/>
    </w:p>
    <w:p w:rsidR="00FB7CB6" w:rsidRDefault="00FB7CB6" w:rsidP="00FB7CB6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4E53E9" w:rsidRPr="00FB7CB6" w:rsidRDefault="004E53E9" w:rsidP="00FB7CB6"/>
    <w:sectPr w:rsidR="004E53E9" w:rsidRPr="00FB7CB6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B4" w:rsidRDefault="001028B4" w:rsidP="000B2D87">
      <w:r>
        <w:separator/>
      </w:r>
    </w:p>
  </w:endnote>
  <w:endnote w:type="continuationSeparator" w:id="0">
    <w:p w:rsidR="001028B4" w:rsidRDefault="001028B4" w:rsidP="000B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B4" w:rsidRDefault="001028B4" w:rsidP="000B2D87">
      <w:r>
        <w:separator/>
      </w:r>
    </w:p>
  </w:footnote>
  <w:footnote w:type="continuationSeparator" w:id="0">
    <w:p w:rsidR="001028B4" w:rsidRDefault="001028B4" w:rsidP="000B2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008000"/>
        <w:bottom w:val="single" w:sz="12" w:space="0" w:color="008000"/>
      </w:tblBorders>
      <w:tblLook w:val="01E0" w:firstRow="1" w:lastRow="1" w:firstColumn="1" w:lastColumn="1" w:noHBand="0" w:noVBand="0"/>
    </w:tblPr>
    <w:tblGrid>
      <w:gridCol w:w="4028"/>
      <w:gridCol w:w="4810"/>
    </w:tblGrid>
    <w:tr w:rsidR="00ED268F" w:rsidTr="0099738C">
      <w:trPr>
        <w:trHeight w:val="344"/>
      </w:trPr>
      <w:tc>
        <w:tcPr>
          <w:tcW w:w="4244" w:type="dxa"/>
          <w:tcBorders>
            <w:top w:val="single" w:sz="12" w:space="0" w:color="008000"/>
            <w:bottom w:val="single" w:sz="6" w:space="0" w:color="008000"/>
          </w:tcBorders>
        </w:tcPr>
        <w:p w:rsidR="00ED268F" w:rsidRPr="00CF6E9F" w:rsidRDefault="00ED268F" w:rsidP="00ED268F">
          <w:pPr>
            <w:pStyle w:val="Encabezado"/>
            <w:tabs>
              <w:tab w:val="left" w:pos="2385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ED268F" w:rsidRPr="006A2F8C" w:rsidRDefault="00ED268F" w:rsidP="00ED268F">
          <w:pPr>
            <w:pStyle w:val="Encabezado"/>
            <w:tabs>
              <w:tab w:val="left" w:pos="2385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F8C">
            <w:rPr>
              <w:rFonts w:ascii="Arial" w:hAnsi="Arial" w:cs="Arial"/>
              <w:b/>
              <w:sz w:val="18"/>
              <w:szCs w:val="18"/>
            </w:rPr>
            <w:t>GUIAS DE CAPACITACION MIDASOFT</w:t>
          </w:r>
        </w:p>
      </w:tc>
      <w:tc>
        <w:tcPr>
          <w:tcW w:w="4810" w:type="dxa"/>
          <w:vMerge w:val="restart"/>
          <w:tcBorders>
            <w:top w:val="single" w:sz="12" w:space="0" w:color="008000"/>
            <w:bottom w:val="single" w:sz="6" w:space="0" w:color="008000"/>
          </w:tcBorders>
        </w:tcPr>
        <w:p w:rsidR="00ED268F" w:rsidRDefault="00ED268F" w:rsidP="00ED268F">
          <w:pPr>
            <w:pStyle w:val="Encabezado"/>
            <w:jc w:val="center"/>
          </w:pPr>
          <w:r>
            <w:object w:dxaOrig="3675" w:dyaOrig="15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9.5pt;height:57pt" o:ole="">
                <v:imagedata r:id="rId1" o:title=""/>
              </v:shape>
              <o:OLEObject Type="Embed" ProgID="PBrush" ShapeID="_x0000_i1025" DrawAspect="Content" ObjectID="_1465222780" r:id="rId2"/>
            </w:object>
          </w:r>
        </w:p>
      </w:tc>
    </w:tr>
    <w:tr w:rsidR="00ED268F" w:rsidTr="0099738C">
      <w:tc>
        <w:tcPr>
          <w:tcW w:w="4244" w:type="dxa"/>
          <w:tcBorders>
            <w:top w:val="single" w:sz="6" w:space="0" w:color="008000"/>
            <w:bottom w:val="single" w:sz="12" w:space="0" w:color="008000"/>
          </w:tcBorders>
        </w:tcPr>
        <w:p w:rsidR="00ED268F" w:rsidRPr="006A2F8C" w:rsidRDefault="00ED268F" w:rsidP="00ED268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5413D">
            <w:rPr>
              <w:rFonts w:ascii="Arial" w:hAnsi="Arial" w:cs="Arial"/>
              <w:b/>
              <w:sz w:val="18"/>
            </w:rPr>
            <w:t>RETENCION EN LA FUENTE SEMESTRAL</w:t>
          </w:r>
        </w:p>
      </w:tc>
      <w:tc>
        <w:tcPr>
          <w:tcW w:w="4810" w:type="dxa"/>
          <w:vMerge/>
          <w:tcBorders>
            <w:top w:val="single" w:sz="6" w:space="0" w:color="008000"/>
            <w:bottom w:val="single" w:sz="12" w:space="0" w:color="008000"/>
          </w:tcBorders>
        </w:tcPr>
        <w:p w:rsidR="00ED268F" w:rsidRDefault="00ED268F" w:rsidP="00ED268F">
          <w:pPr>
            <w:pStyle w:val="Encabezado"/>
          </w:pPr>
        </w:p>
      </w:tc>
    </w:tr>
  </w:tbl>
  <w:p w:rsidR="00ED268F" w:rsidRDefault="00ED268F" w:rsidP="00997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CC"/>
    <w:rsid w:val="000B2D87"/>
    <w:rsid w:val="000B7756"/>
    <w:rsid w:val="001002DF"/>
    <w:rsid w:val="001028B4"/>
    <w:rsid w:val="001046F9"/>
    <w:rsid w:val="001F56ED"/>
    <w:rsid w:val="00252513"/>
    <w:rsid w:val="00270798"/>
    <w:rsid w:val="002A26EB"/>
    <w:rsid w:val="002F36E7"/>
    <w:rsid w:val="003321FA"/>
    <w:rsid w:val="003862EF"/>
    <w:rsid w:val="003A34A4"/>
    <w:rsid w:val="004220D7"/>
    <w:rsid w:val="004440AA"/>
    <w:rsid w:val="00495E0C"/>
    <w:rsid w:val="004E53E9"/>
    <w:rsid w:val="005651B5"/>
    <w:rsid w:val="00580CA7"/>
    <w:rsid w:val="005B0992"/>
    <w:rsid w:val="005F7DAF"/>
    <w:rsid w:val="00635FDF"/>
    <w:rsid w:val="00762EA9"/>
    <w:rsid w:val="0078764D"/>
    <w:rsid w:val="0079674C"/>
    <w:rsid w:val="007E3896"/>
    <w:rsid w:val="00885656"/>
    <w:rsid w:val="008F60C8"/>
    <w:rsid w:val="009154D7"/>
    <w:rsid w:val="00931393"/>
    <w:rsid w:val="009377FB"/>
    <w:rsid w:val="00995F5B"/>
    <w:rsid w:val="0099738C"/>
    <w:rsid w:val="009B1AD1"/>
    <w:rsid w:val="009B4894"/>
    <w:rsid w:val="009E4D40"/>
    <w:rsid w:val="00A30ECC"/>
    <w:rsid w:val="00A61E32"/>
    <w:rsid w:val="00AB6D37"/>
    <w:rsid w:val="00B221CF"/>
    <w:rsid w:val="00B92EF3"/>
    <w:rsid w:val="00BB2BA8"/>
    <w:rsid w:val="00C77319"/>
    <w:rsid w:val="00CD1658"/>
    <w:rsid w:val="00CD5A65"/>
    <w:rsid w:val="00D022CD"/>
    <w:rsid w:val="00D20DB6"/>
    <w:rsid w:val="00D36006"/>
    <w:rsid w:val="00D54A49"/>
    <w:rsid w:val="00D9710A"/>
    <w:rsid w:val="00DA7E13"/>
    <w:rsid w:val="00DC73F0"/>
    <w:rsid w:val="00E51E40"/>
    <w:rsid w:val="00E554D6"/>
    <w:rsid w:val="00ED268F"/>
    <w:rsid w:val="00EF62D3"/>
    <w:rsid w:val="00F0568C"/>
    <w:rsid w:val="00F65C46"/>
    <w:rsid w:val="00F91FFE"/>
    <w:rsid w:val="00FA431B"/>
    <w:rsid w:val="00FB7CB6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FC51D8-0AE2-4D1D-B167-F259DAE6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B2D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2D87"/>
    <w:rPr>
      <w:rFonts w:ascii="Arial Unicode MS" w:eastAsia="Arial Unicode MS" w:cs="Arial Unicode MS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2D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D87"/>
    <w:rPr>
      <w:rFonts w:ascii="Arial Unicode MS" w:eastAsia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D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D87"/>
    <w:rPr>
      <w:rFonts w:ascii="Tahoma" w:eastAsia="Arial Unicode MS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FB7CB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6342-2A63-4C04-AE6E-8F666D5B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pamela.mendez</cp:lastModifiedBy>
  <cp:revision>2</cp:revision>
  <dcterms:created xsi:type="dcterms:W3CDTF">2014-06-25T22:33:00Z</dcterms:created>
  <dcterms:modified xsi:type="dcterms:W3CDTF">2014-06-25T22:33:00Z</dcterms:modified>
</cp:coreProperties>
</file>