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85C" w:rsidRDefault="00AC385C" w:rsidP="00AC385C">
      <w:pPr>
        <w:jc w:val="both"/>
        <w:rPr>
          <w:b/>
        </w:rPr>
      </w:pPr>
    </w:p>
    <w:p w:rsidR="00AC385C" w:rsidRDefault="00AC385C" w:rsidP="00AC385C">
      <w:pPr>
        <w:jc w:val="both"/>
        <w:rPr>
          <w:b/>
        </w:rPr>
      </w:pPr>
      <w:r>
        <w:rPr>
          <w:b/>
        </w:rPr>
        <w:t>ARCHIVOS  ANEXOS RELACIONAOS CON ESTA GUIA:</w:t>
      </w:r>
    </w:p>
    <w:p w:rsidR="00AC385C" w:rsidRDefault="00AC385C" w:rsidP="00AC385C">
      <w:pPr>
        <w:pStyle w:val="Prrafodelista"/>
        <w:numPr>
          <w:ilvl w:val="0"/>
          <w:numId w:val="19"/>
        </w:numPr>
        <w:jc w:val="both"/>
        <w:rPr>
          <w:i/>
        </w:rPr>
      </w:pPr>
      <w:r w:rsidRPr="00AC385C">
        <w:rPr>
          <w:i/>
        </w:rPr>
        <w:t>MACRO_PARA_DEFINICION_ESTRUCTURA_ADMINISTRATIVA_MIDASOFT.xls</w:t>
      </w:r>
    </w:p>
    <w:p w:rsidR="00AC385C" w:rsidRDefault="00AC385C" w:rsidP="00AC385C">
      <w:pPr>
        <w:pStyle w:val="Prrafodelista"/>
        <w:numPr>
          <w:ilvl w:val="0"/>
          <w:numId w:val="19"/>
        </w:numPr>
        <w:jc w:val="both"/>
        <w:rPr>
          <w:i/>
        </w:rPr>
      </w:pPr>
      <w:r>
        <w:rPr>
          <w:i/>
        </w:rPr>
        <w:t>Organigrama del cliente</w:t>
      </w:r>
    </w:p>
    <w:p w:rsidR="00AC385C" w:rsidRDefault="00AC385C" w:rsidP="00AC385C">
      <w:pPr>
        <w:pStyle w:val="Prrafodelista"/>
        <w:jc w:val="both"/>
        <w:rPr>
          <w:i/>
        </w:rPr>
      </w:pPr>
    </w:p>
    <w:p w:rsidR="005764D9" w:rsidRDefault="005764D9" w:rsidP="005764D9">
      <w:pPr>
        <w:jc w:val="both"/>
        <w:rPr>
          <w:b/>
        </w:rPr>
      </w:pPr>
      <w:r>
        <w:rPr>
          <w:b/>
        </w:rPr>
        <w:t>OBJETIVO:</w:t>
      </w:r>
    </w:p>
    <w:p w:rsidR="00C43CA1" w:rsidRPr="005764D9" w:rsidRDefault="00A11AF2" w:rsidP="00B11860">
      <w:pPr>
        <w:pStyle w:val="Textoindependiente"/>
      </w:pPr>
      <w:r w:rsidRPr="005764D9">
        <w:t xml:space="preserve">Esta  guía  le explicara   el proceso que usted  debe tener en cuenta  </w:t>
      </w:r>
      <w:r w:rsidR="0026679C" w:rsidRPr="005764D9">
        <w:t>para realiza</w:t>
      </w:r>
      <w:r w:rsidR="008973A9" w:rsidRPr="005764D9">
        <w:t>r</w:t>
      </w:r>
      <w:r w:rsidR="0026679C" w:rsidRPr="005764D9">
        <w:t xml:space="preserve"> </w:t>
      </w:r>
      <w:r w:rsidR="008973A9" w:rsidRPr="005764D9">
        <w:t>la explicación al cliente para  una  buena  definición de estructuras administrativas.</w:t>
      </w:r>
    </w:p>
    <w:p w:rsidR="00AE1A75" w:rsidRDefault="00AE1A75" w:rsidP="00B11860">
      <w:pPr>
        <w:pStyle w:val="Textoindependiente"/>
      </w:pPr>
      <w:r w:rsidRPr="005764D9">
        <w:t xml:space="preserve">Dicha  definición  es primordial  al inicio de un proyecto </w:t>
      </w:r>
      <w:r w:rsidR="00B11860" w:rsidRPr="005764D9">
        <w:t>porque</w:t>
      </w:r>
      <w:r w:rsidRPr="005764D9">
        <w:t xml:space="preserve"> de esta  depende lo </w:t>
      </w:r>
      <w:r w:rsidR="00B11860" w:rsidRPr="005764D9">
        <w:t>enriquecido</w:t>
      </w:r>
      <w:r w:rsidRPr="005764D9">
        <w:t xml:space="preserve"> que sea los nuevos informes que le proporcionara el sistema </w:t>
      </w:r>
      <w:proofErr w:type="spellStart"/>
      <w:r w:rsidRPr="005764D9">
        <w:t>Midasoft</w:t>
      </w:r>
      <w:proofErr w:type="spellEnd"/>
      <w:r w:rsidRPr="005764D9">
        <w:t>.</w:t>
      </w:r>
    </w:p>
    <w:p w:rsidR="00AC385C" w:rsidRPr="005764D9" w:rsidRDefault="00AC385C" w:rsidP="00B11860">
      <w:pPr>
        <w:pStyle w:val="Textoindependiente"/>
      </w:pPr>
    </w:p>
    <w:p w:rsidR="00AC385C" w:rsidRPr="00AC385C" w:rsidRDefault="00AC385C" w:rsidP="00B11860">
      <w:pPr>
        <w:pStyle w:val="Textoindependiente"/>
        <w:rPr>
          <w:b/>
        </w:rPr>
      </w:pPr>
      <w:r w:rsidRPr="00AC385C">
        <w:rPr>
          <w:b/>
        </w:rPr>
        <w:t>¿Qué significa Estructura administrativa?</w:t>
      </w:r>
    </w:p>
    <w:p w:rsidR="00AE1A75" w:rsidRPr="005764D9" w:rsidRDefault="00AE1A75" w:rsidP="00B11860">
      <w:pPr>
        <w:pStyle w:val="Textoindependiente"/>
      </w:pPr>
      <w:r w:rsidRPr="005764D9">
        <w:t xml:space="preserve">La  estructura administrativa  son  ciertas  tablas  maestras dispuestas en el sistema que será  propias de cada cliente  en las cuales  se permitirá  a las empresas   hacer  una clasificaciones de sus empleados a nivel organizacional o a nivel de  distribuciones  contables con el propósito de que la información </w:t>
      </w:r>
      <w:r w:rsidR="00B11860" w:rsidRPr="005764D9">
        <w:t>de estos  se pueda tener  de manera  detallada al momento de hacer  sus procesos.</w:t>
      </w:r>
    </w:p>
    <w:p w:rsidR="00B11860" w:rsidRPr="005764D9" w:rsidRDefault="00B11860" w:rsidP="00B11860">
      <w:pPr>
        <w:pStyle w:val="Saludo"/>
      </w:pPr>
      <w:r w:rsidRPr="005764D9">
        <w:t>Para  esta activada  es necesario entonces  solicitarle al cliente  que le proporcione  la siguiente información:</w:t>
      </w:r>
    </w:p>
    <w:p w:rsidR="00B11860" w:rsidRPr="005764D9" w:rsidRDefault="00B11860" w:rsidP="00B11860">
      <w:pPr>
        <w:jc w:val="both"/>
      </w:pPr>
    </w:p>
    <w:p w:rsidR="00B11860" w:rsidRPr="005764D9" w:rsidRDefault="00AE1A75" w:rsidP="00B11860">
      <w:pPr>
        <w:pStyle w:val="Textoindependiente"/>
      </w:pPr>
      <w:r w:rsidRPr="005764D9">
        <w:t>Por tanto usted para esta actividad deberá solicitarle al cliente  que le proporcione  su organigrama</w:t>
      </w:r>
      <w:r w:rsidR="00B11860" w:rsidRPr="005764D9">
        <w:t>:</w:t>
      </w:r>
    </w:p>
    <w:p w:rsidR="00B11860" w:rsidRPr="005764D9" w:rsidRDefault="00B11860" w:rsidP="00B11860">
      <w:pPr>
        <w:pStyle w:val="Textoindependiente"/>
      </w:pPr>
    </w:p>
    <w:p w:rsidR="00B11860" w:rsidRPr="005764D9" w:rsidRDefault="00B11860" w:rsidP="00B11860">
      <w:pPr>
        <w:pStyle w:val="Textoindependiente"/>
        <w:numPr>
          <w:ilvl w:val="0"/>
          <w:numId w:val="17"/>
        </w:numPr>
      </w:pPr>
      <w:r w:rsidRPr="005764D9">
        <w:t xml:space="preserve">Organigrama de la  compañía:  Recuerde que estos </w:t>
      </w:r>
      <w:r w:rsidRPr="005764D9">
        <w:rPr>
          <w:color w:val="000000"/>
          <w:sz w:val="21"/>
          <w:szCs w:val="21"/>
          <w:shd w:val="clear" w:color="auto" w:fill="FFFFFF"/>
        </w:rPr>
        <w:t>son la representación gráfica de la estructura orgánica de una</w:t>
      </w:r>
      <w:r w:rsidRPr="005764D9">
        <w:rPr>
          <w:rStyle w:val="apple-converted-space"/>
          <w:color w:val="000000"/>
          <w:sz w:val="21"/>
          <w:szCs w:val="21"/>
          <w:shd w:val="clear" w:color="auto" w:fill="FFFFFF"/>
        </w:rPr>
        <w:t> </w:t>
      </w:r>
      <w:r w:rsidRPr="005764D9">
        <w:rPr>
          <w:rStyle w:val="nfasis"/>
          <w:color w:val="000000"/>
          <w:sz w:val="21"/>
          <w:szCs w:val="21"/>
          <w:shd w:val="clear" w:color="auto" w:fill="FFFFFF"/>
        </w:rPr>
        <w:t>empresa</w:t>
      </w:r>
      <w:r w:rsidRPr="005764D9">
        <w:rPr>
          <w:rStyle w:val="apple-converted-space"/>
          <w:color w:val="000000"/>
          <w:sz w:val="21"/>
          <w:szCs w:val="21"/>
          <w:shd w:val="clear" w:color="auto" w:fill="FFFFFF"/>
        </w:rPr>
        <w:t> </w:t>
      </w:r>
      <w:r w:rsidRPr="005764D9">
        <w:rPr>
          <w:color w:val="000000"/>
          <w:sz w:val="21"/>
          <w:szCs w:val="21"/>
          <w:shd w:val="clear" w:color="auto" w:fill="FFFFFF"/>
        </w:rPr>
        <w:t xml:space="preserve">u </w:t>
      </w:r>
      <w:r w:rsidRPr="005764D9">
        <w:rPr>
          <w:rStyle w:val="nfasis"/>
          <w:color w:val="000000"/>
          <w:sz w:val="21"/>
          <w:szCs w:val="21"/>
          <w:shd w:val="clear" w:color="auto" w:fill="FFFFFF"/>
        </w:rPr>
        <w:t>organización</w:t>
      </w:r>
      <w:r w:rsidRPr="005764D9">
        <w:rPr>
          <w:rStyle w:val="apple-converted-space"/>
          <w:color w:val="000000"/>
          <w:sz w:val="21"/>
          <w:szCs w:val="21"/>
          <w:shd w:val="clear" w:color="auto" w:fill="FFFFFF"/>
        </w:rPr>
        <w:t> </w:t>
      </w:r>
      <w:r w:rsidRPr="005764D9">
        <w:rPr>
          <w:color w:val="000000"/>
          <w:sz w:val="21"/>
          <w:szCs w:val="21"/>
          <w:shd w:val="clear" w:color="auto" w:fill="FFFFFF"/>
        </w:rPr>
        <w:t>que refleja, en forma esquemática, la posición de las áreas que la integran, sus niveles jerárquicos, líneas de autoridad y de asesoría</w:t>
      </w:r>
      <w:r w:rsidRPr="005764D9">
        <w:rPr>
          <w:rStyle w:val="apple-converted-space"/>
          <w:color w:val="000000"/>
          <w:sz w:val="21"/>
          <w:szCs w:val="21"/>
          <w:shd w:val="clear" w:color="auto" w:fill="FFFFFF"/>
        </w:rPr>
        <w:t>.</w:t>
      </w:r>
    </w:p>
    <w:p w:rsidR="00B11860" w:rsidRPr="005764D9" w:rsidRDefault="005764D9" w:rsidP="00B11860">
      <w:pPr>
        <w:pStyle w:val="Textoindependiente"/>
        <w:numPr>
          <w:ilvl w:val="0"/>
          <w:numId w:val="17"/>
        </w:numPr>
      </w:pPr>
      <w:r w:rsidRPr="005764D9">
        <w:t>Explicación</w:t>
      </w:r>
      <w:r w:rsidR="00B11860" w:rsidRPr="005764D9">
        <w:t xml:space="preserve"> de como contabiliza en la actualidad  a sus empleados en su sistema contable y como desearía  que desde nomina  le llegara  la información al mismo.</w:t>
      </w:r>
    </w:p>
    <w:p w:rsidR="00B11860" w:rsidRPr="005764D9" w:rsidRDefault="00B11860" w:rsidP="00B11860">
      <w:pPr>
        <w:pStyle w:val="Textoindependiente"/>
      </w:pPr>
    </w:p>
    <w:p w:rsidR="00791102" w:rsidRDefault="00B11860" w:rsidP="00B11860">
      <w:pPr>
        <w:pStyle w:val="Textoindependiente"/>
      </w:pPr>
      <w:r>
        <w:t xml:space="preserve">Con  base en estos  dos aspectos usted deberá  guiar  al  cliente  en la manera  </w:t>
      </w:r>
      <w:r w:rsidR="00482E09">
        <w:t>más</w:t>
      </w:r>
      <w:r>
        <w:t xml:space="preserve"> acertada para  ubicar  dicha información </w:t>
      </w:r>
      <w:r w:rsidR="00791102">
        <w:t>en l</w:t>
      </w:r>
      <w:r>
        <w:t>as  tablas de estructuras administrativas del sistema.</w:t>
      </w:r>
      <w:r w:rsidR="00791102">
        <w:t xml:space="preserve"> Recuerde  que  para convertir  dicha información en tablas  se deberá  utilizar un </w:t>
      </w:r>
      <w:r w:rsidR="00FB1FAF">
        <w:t>Código</w:t>
      </w:r>
      <w:r w:rsidR="00791102">
        <w:t xml:space="preserve"> </w:t>
      </w:r>
      <w:r w:rsidR="00343E2D">
        <w:t>(pueden</w:t>
      </w:r>
      <w:r w:rsidR="00791102">
        <w:t xml:space="preserve"> ser numéricos o alfa numéricos) y una  </w:t>
      </w:r>
      <w:r w:rsidR="00343E2D">
        <w:t>descripción</w:t>
      </w:r>
      <w:r w:rsidR="00791102">
        <w:t xml:space="preserve"> en cada uno de los componentes.</w:t>
      </w:r>
    </w:p>
    <w:p w:rsidR="00791102" w:rsidRDefault="00791102" w:rsidP="00B11860">
      <w:pPr>
        <w:pStyle w:val="Textoindependiente"/>
      </w:pPr>
    </w:p>
    <w:p w:rsidR="00791102" w:rsidRDefault="00791102" w:rsidP="00B11860">
      <w:pPr>
        <w:pStyle w:val="Textoindependiente"/>
      </w:pPr>
      <w:r>
        <w:t>La siguiente imagen le mostrara  los 16 clasificadores o estructuras  administrativas que posee  el sistema para poder  clasificar a cada empleado.</w:t>
      </w:r>
    </w:p>
    <w:p w:rsidR="00791102" w:rsidRDefault="00791102" w:rsidP="00B11860">
      <w:pPr>
        <w:pStyle w:val="Textoindependiente"/>
      </w:pPr>
    </w:p>
    <w:p w:rsidR="00791102" w:rsidRDefault="00791102" w:rsidP="00B11860">
      <w:pPr>
        <w:pStyle w:val="Textoindependiente"/>
      </w:pPr>
      <w:r>
        <w:rPr>
          <w:noProof/>
          <w:lang w:eastAsia="es-ES"/>
        </w:rPr>
        <w:drawing>
          <wp:inline distT="0" distB="0" distL="0" distR="0" wp14:anchorId="2D576CAA" wp14:editId="29DBE3FE">
            <wp:extent cx="5972175" cy="29051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72175" cy="2905125"/>
                    </a:xfrm>
                    <a:prstGeom prst="rect">
                      <a:avLst/>
                    </a:prstGeom>
                  </pic:spPr>
                </pic:pic>
              </a:graphicData>
            </a:graphic>
          </wp:inline>
        </w:drawing>
      </w:r>
    </w:p>
    <w:p w:rsidR="00791102" w:rsidRDefault="00791102" w:rsidP="00B11860">
      <w:pPr>
        <w:pStyle w:val="Textoindependiente"/>
      </w:pPr>
    </w:p>
    <w:p w:rsidR="00791102" w:rsidRDefault="00791102" w:rsidP="00B11860">
      <w:pPr>
        <w:pStyle w:val="Textoindependiente"/>
      </w:pPr>
      <w:r>
        <w:t>Dichos clasificadores   tienes  unos nombres específicos ya determinados en el sistema pero  estos podrán ser usados para  cualquier tipo de clasificación y como se observa en la imagen sus nombres podrán ser  personalizados  en cada  cliente (  sin embargo para esto se recomienda  no  borrar del todo su  nombre original pues  internamente  en el sistema sus  nombres  seguirán siendo los mismos, en la imagen el nombre que parece antes del (/) es  el nombre  con el que viene  el sistema por defecto)</w:t>
      </w:r>
    </w:p>
    <w:p w:rsidR="00791102" w:rsidRDefault="00791102" w:rsidP="00B11860">
      <w:pPr>
        <w:pStyle w:val="Textoindependiente"/>
      </w:pPr>
      <w:r>
        <w:t>Para  una  estandarización de los proyectos existen ciertos  clasificadores que siempre  se  deberán manejar para el mismo uso estos  son:</w:t>
      </w:r>
    </w:p>
    <w:p w:rsidR="009176D3" w:rsidRDefault="009176D3" w:rsidP="00B11860">
      <w:pPr>
        <w:pStyle w:val="Textoindependiente"/>
        <w:rPr>
          <w:b/>
          <w:i/>
        </w:rPr>
      </w:pPr>
    </w:p>
    <w:p w:rsidR="00791102" w:rsidRDefault="009176D3" w:rsidP="00B11860">
      <w:pPr>
        <w:pStyle w:val="Textoindependiente"/>
      </w:pPr>
      <w:r w:rsidRPr="009176D3">
        <w:rPr>
          <w:b/>
          <w:i/>
        </w:rPr>
        <w:t>División</w:t>
      </w:r>
      <w:r w:rsidR="00791102" w:rsidRPr="009176D3">
        <w:rPr>
          <w:b/>
          <w:i/>
        </w:rPr>
        <w:t xml:space="preserve"> :</w:t>
      </w:r>
      <w:r w:rsidR="00791102">
        <w:t xml:space="preserve">  Este clasificador   lo utilizaremos siempre para  determinar  la  empresa( nit al que </w:t>
      </w:r>
      <w:r w:rsidR="00343E2D">
        <w:t>pertenece</w:t>
      </w:r>
      <w:r w:rsidR="00791102">
        <w:t xml:space="preserve">)  </w:t>
      </w:r>
      <w:r w:rsidR="00AE298C">
        <w:t xml:space="preserve"> esto es útil  en aquellos  proyectos que en la misma base de datos se manejara  varios nit.</w:t>
      </w:r>
    </w:p>
    <w:p w:rsidR="009176D3" w:rsidRDefault="009176D3" w:rsidP="00B11860">
      <w:pPr>
        <w:pStyle w:val="Textoindependiente"/>
      </w:pPr>
    </w:p>
    <w:p w:rsidR="00AE298C" w:rsidRDefault="00AE298C" w:rsidP="00B11860">
      <w:pPr>
        <w:pStyle w:val="Textoindependiente"/>
      </w:pPr>
      <w:r w:rsidRPr="009176D3">
        <w:rPr>
          <w:b/>
          <w:i/>
        </w:rPr>
        <w:t>Centros de Costo:</w:t>
      </w:r>
      <w:r>
        <w:t xml:space="preserve"> Este  clasificador siempre lo usaremos para   determinar el centro de costo contable  al que pertenece el empleado </w:t>
      </w:r>
      <w:r w:rsidR="009176D3">
        <w:t>(información</w:t>
      </w:r>
      <w:r>
        <w:t xml:space="preserve"> proporcionada por el sistema contable).</w:t>
      </w:r>
    </w:p>
    <w:p w:rsidR="009176D3" w:rsidRDefault="009176D3" w:rsidP="00B11860">
      <w:pPr>
        <w:pStyle w:val="Textoindependiente"/>
      </w:pPr>
    </w:p>
    <w:p w:rsidR="00AE298C" w:rsidRDefault="009176D3" w:rsidP="00B11860">
      <w:pPr>
        <w:pStyle w:val="Textoindependiente"/>
      </w:pPr>
      <w:r w:rsidRPr="009176D3">
        <w:rPr>
          <w:b/>
          <w:i/>
        </w:rPr>
        <w:t>Oficio</w:t>
      </w:r>
      <w:r w:rsidR="00343E2D" w:rsidRPr="009176D3">
        <w:rPr>
          <w:b/>
          <w:i/>
        </w:rPr>
        <w:t>:</w:t>
      </w:r>
      <w:r w:rsidR="00343E2D">
        <w:t xml:space="preserve"> Este</w:t>
      </w:r>
      <w:r w:rsidR="00AE298C">
        <w:t xml:space="preserve"> clasificador siempre lo usaremos para  el manejo de la tabla  de cargos de la empresa.</w:t>
      </w:r>
    </w:p>
    <w:p w:rsidR="009176D3" w:rsidRDefault="009176D3" w:rsidP="00B11860">
      <w:pPr>
        <w:pStyle w:val="Textoindependiente"/>
        <w:rPr>
          <w:b/>
          <w:i/>
        </w:rPr>
      </w:pPr>
    </w:p>
    <w:p w:rsidR="00AE298C" w:rsidRDefault="009176D3" w:rsidP="00B11860">
      <w:pPr>
        <w:pStyle w:val="Textoindependiente"/>
      </w:pPr>
      <w:r w:rsidRPr="009176D3">
        <w:rPr>
          <w:b/>
          <w:i/>
        </w:rPr>
        <w:t>Nivel</w:t>
      </w:r>
      <w:r w:rsidR="00343E2D" w:rsidRPr="009176D3">
        <w:rPr>
          <w:b/>
          <w:i/>
        </w:rPr>
        <w:t>:</w:t>
      </w:r>
      <w:r w:rsidR="00343E2D">
        <w:t xml:space="preserve"> Este</w:t>
      </w:r>
      <w:r w:rsidR="00AE298C">
        <w:t xml:space="preserve"> clasificador  lo usaremos par</w:t>
      </w:r>
      <w:r w:rsidR="00343E2D">
        <w:t>a</w:t>
      </w:r>
      <w:r w:rsidR="00AE298C">
        <w:t xml:space="preserve"> determinar los niveles   de jerarquías  que existen  en la empresa </w:t>
      </w:r>
      <w:proofErr w:type="gramStart"/>
      <w:r w:rsidR="00AE298C">
        <w:t>ejemplo :</w:t>
      </w:r>
      <w:proofErr w:type="gramEnd"/>
      <w:r w:rsidR="00AE298C">
        <w:t xml:space="preserve">   Nivel Directivo,  Nivel Profesional, Nivel Operativo.</w:t>
      </w:r>
    </w:p>
    <w:p w:rsidR="009176D3" w:rsidRDefault="009176D3" w:rsidP="00B11860">
      <w:pPr>
        <w:pStyle w:val="Textoindependiente"/>
        <w:rPr>
          <w:b/>
          <w:i/>
        </w:rPr>
      </w:pPr>
    </w:p>
    <w:p w:rsidR="00AE298C" w:rsidRDefault="009176D3" w:rsidP="00B11860">
      <w:pPr>
        <w:pStyle w:val="Textoindependiente"/>
      </w:pPr>
      <w:r w:rsidRPr="009176D3">
        <w:rPr>
          <w:b/>
          <w:i/>
        </w:rPr>
        <w:lastRenderedPageBreak/>
        <w:t>Grupo:</w:t>
      </w:r>
      <w:r>
        <w:t xml:space="preserve"> Este</w:t>
      </w:r>
      <w:r w:rsidR="00AE298C">
        <w:t xml:space="preserve"> clasificador siempre se </w:t>
      </w:r>
      <w:r>
        <w:t>usara</w:t>
      </w:r>
      <w:r w:rsidR="00AE298C">
        <w:t xml:space="preserve">  para los niveles contables existentes  por cada empleado. Ejemplo</w:t>
      </w:r>
    </w:p>
    <w:p w:rsidR="000A56AA" w:rsidRDefault="000A56AA" w:rsidP="00B11860">
      <w:pPr>
        <w:pStyle w:val="Textoindependiente"/>
      </w:pPr>
      <w:r>
        <w:t>51- Administrativo</w:t>
      </w:r>
    </w:p>
    <w:p w:rsidR="000A56AA" w:rsidRDefault="000A56AA" w:rsidP="00B11860">
      <w:pPr>
        <w:pStyle w:val="Textoindependiente"/>
      </w:pPr>
      <w:r>
        <w:t>52-  Comercial</w:t>
      </w:r>
    </w:p>
    <w:p w:rsidR="000A56AA" w:rsidRDefault="000A56AA" w:rsidP="00B11860">
      <w:pPr>
        <w:pStyle w:val="Textoindependiente"/>
      </w:pPr>
      <w:r>
        <w:t>61- Costo de Venta y prestación de servicios</w:t>
      </w:r>
    </w:p>
    <w:p w:rsidR="000A56AA" w:rsidRDefault="000A56AA" w:rsidP="00B11860">
      <w:pPr>
        <w:pStyle w:val="Textoindependiente"/>
      </w:pPr>
      <w:r>
        <w:t>72- Operativos</w:t>
      </w:r>
    </w:p>
    <w:p w:rsidR="000A56AA" w:rsidRDefault="000A56AA" w:rsidP="00B11860">
      <w:pPr>
        <w:pStyle w:val="Textoindependiente"/>
      </w:pPr>
      <w:r>
        <w:t xml:space="preserve">75- Operativo de Servicios </w:t>
      </w:r>
      <w:r w:rsidR="009176D3">
        <w:t>Públicos</w:t>
      </w:r>
    </w:p>
    <w:p w:rsidR="009176D3" w:rsidRDefault="009176D3" w:rsidP="00B11860">
      <w:pPr>
        <w:pStyle w:val="Textoindependiente"/>
        <w:rPr>
          <w:b/>
          <w:i/>
        </w:rPr>
      </w:pPr>
    </w:p>
    <w:p w:rsidR="00791102" w:rsidRDefault="000A56AA" w:rsidP="00B11860">
      <w:pPr>
        <w:pStyle w:val="Textoindependiente"/>
      </w:pPr>
      <w:r w:rsidRPr="009176D3">
        <w:rPr>
          <w:b/>
          <w:i/>
        </w:rPr>
        <w:t>Jefe Inmediato</w:t>
      </w:r>
      <w:r w:rsidR="009176D3" w:rsidRPr="009176D3">
        <w:rPr>
          <w:b/>
          <w:i/>
        </w:rPr>
        <w:t xml:space="preserve">: </w:t>
      </w:r>
      <w:r w:rsidR="009176D3">
        <w:t>Se</w:t>
      </w:r>
      <w:r>
        <w:t xml:space="preserve"> utilizara para  </w:t>
      </w:r>
      <w:r w:rsidR="009176D3">
        <w:t>amarrar</w:t>
      </w:r>
      <w:r>
        <w:t xml:space="preserve">  al empleado su jefe  inmediato </w:t>
      </w:r>
      <w:r w:rsidR="00343E2D">
        <w:t>(este</w:t>
      </w:r>
      <w:r>
        <w:t xml:space="preserve">  criterio va por cedula)</w:t>
      </w:r>
    </w:p>
    <w:p w:rsidR="00791102" w:rsidRDefault="00791102" w:rsidP="00B11860">
      <w:pPr>
        <w:pStyle w:val="Textoindependiente"/>
      </w:pPr>
    </w:p>
    <w:p w:rsidR="00791102" w:rsidRDefault="00FF773B" w:rsidP="00B11860">
      <w:pPr>
        <w:pStyle w:val="Textoindependiente"/>
      </w:pPr>
      <w:r>
        <w:t xml:space="preserve">Para la definición de las estructuras administrativas entréguele   al cliente  el archivo llamado </w:t>
      </w:r>
      <w:r w:rsidRPr="00B20C4B">
        <w:rPr>
          <w:b/>
          <w:i/>
        </w:rPr>
        <w:t>MACRO_PARA_DEFINICION_ESTRUCTURAS_ADMINISTRATIVAS</w:t>
      </w:r>
      <w:r w:rsidR="00061AC4">
        <w:rPr>
          <w:b/>
          <w:i/>
        </w:rPr>
        <w:t>_MIDASOFT</w:t>
      </w:r>
      <w:r w:rsidR="00B20C4B">
        <w:t>,</w:t>
      </w:r>
      <w:r w:rsidR="00061AC4">
        <w:t xml:space="preserve"> e indíquele que diligencie  la hoja llamada Estructura Administrativa </w:t>
      </w:r>
      <w:r w:rsidR="00B20C4B">
        <w:t>de acuerdo a los clasificadores a utilizar.</w:t>
      </w:r>
    </w:p>
    <w:p w:rsidR="00B20C4B" w:rsidRDefault="00B20C4B" w:rsidP="00B11860">
      <w:pPr>
        <w:pStyle w:val="Textoindependiente"/>
      </w:pPr>
    </w:p>
    <w:p w:rsidR="00225422" w:rsidRDefault="00225422" w:rsidP="00B11860">
      <w:pPr>
        <w:pStyle w:val="Textoindependiente"/>
      </w:pPr>
      <w:r>
        <w:t>Para  hacer un ejercicio  del tema  supongamos que el cliente nos entregó el siguiente  Organigrama:</w:t>
      </w:r>
    </w:p>
    <w:p w:rsidR="00225422" w:rsidRDefault="00225422" w:rsidP="00B11860">
      <w:pPr>
        <w:pStyle w:val="Textoindependiente"/>
      </w:pPr>
      <w:r>
        <w:rPr>
          <w:noProof/>
          <w:lang w:eastAsia="es-ES"/>
        </w:rPr>
        <w:drawing>
          <wp:inline distT="0" distB="0" distL="0" distR="0" wp14:anchorId="552C0CB2" wp14:editId="076AADFD">
            <wp:extent cx="5857875" cy="380047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57875" cy="3800475"/>
                    </a:xfrm>
                    <a:prstGeom prst="rect">
                      <a:avLst/>
                    </a:prstGeom>
                  </pic:spPr>
                </pic:pic>
              </a:graphicData>
            </a:graphic>
          </wp:inline>
        </w:drawing>
      </w:r>
    </w:p>
    <w:p w:rsidR="00225422" w:rsidRDefault="00225422" w:rsidP="00B11860">
      <w:pPr>
        <w:pStyle w:val="Textoindependiente"/>
      </w:pPr>
      <w:r>
        <w:t xml:space="preserve">Con  base  en este ejercicio diligencie  </w:t>
      </w:r>
      <w:r w:rsidR="00343E2D">
        <w:t>las estructuras administrativas</w:t>
      </w:r>
      <w:r>
        <w:t xml:space="preserve"> en el Excel.</w:t>
      </w:r>
    </w:p>
    <w:p w:rsidR="00225422" w:rsidRDefault="00225422" w:rsidP="00B11860">
      <w:pPr>
        <w:pStyle w:val="Textoindependiente"/>
      </w:pPr>
    </w:p>
    <w:p w:rsidR="00225422" w:rsidRDefault="00225422" w:rsidP="00B11860">
      <w:pPr>
        <w:pStyle w:val="Textoindependiente"/>
      </w:pPr>
    </w:p>
    <w:p w:rsidR="00061AC4" w:rsidRDefault="00B20C4B" w:rsidP="00B11860">
      <w:pPr>
        <w:pStyle w:val="Textoindependiente"/>
      </w:pPr>
      <w:r>
        <w:t>Una  vez  tenga  el archivo anterior  diligenciado</w:t>
      </w:r>
      <w:r w:rsidR="00061AC4">
        <w:t xml:space="preserve"> en la hoja Estructura administrativa</w:t>
      </w:r>
      <w:r>
        <w:t xml:space="preserve">, </w:t>
      </w:r>
      <w:r w:rsidR="00061AC4">
        <w:t>el sistema le  generara cada registro en cada una  de las hojas adicionales que llevan el nombre de cada e</w:t>
      </w:r>
      <w:r w:rsidR="00561899">
        <w:t>structuras administrativa usted</w:t>
      </w:r>
      <w:r w:rsidR="00575213">
        <w:t xml:space="preserve"> deberá </w:t>
      </w:r>
      <w:r>
        <w:t>p</w:t>
      </w:r>
      <w:r w:rsidR="00061AC4">
        <w:t>roceder  a generar  un plano por cada una de  las estructuras usadas.</w:t>
      </w:r>
    </w:p>
    <w:p w:rsidR="00B20C4B" w:rsidRDefault="00561899" w:rsidP="00B11860">
      <w:pPr>
        <w:pStyle w:val="Textoindependiente"/>
      </w:pPr>
      <w:r>
        <w:t>Una  vez  tenga los planos</w:t>
      </w:r>
      <w:r w:rsidR="00442D73">
        <w:t xml:space="preserve"> de las estructuras a  usar</w:t>
      </w:r>
      <w:r>
        <w:t xml:space="preserve"> </w:t>
      </w:r>
      <w:r w:rsidR="00575213">
        <w:t xml:space="preserve"> suba cada uno por la siguiente opción:</w:t>
      </w:r>
    </w:p>
    <w:p w:rsidR="00A03047" w:rsidRPr="00482E09" w:rsidRDefault="00A03047" w:rsidP="00B11860">
      <w:pPr>
        <w:pStyle w:val="Textoindependiente"/>
        <w:rPr>
          <w:b/>
          <w:i/>
        </w:rPr>
      </w:pPr>
      <w:r w:rsidRPr="00482E09">
        <w:rPr>
          <w:b/>
          <w:i/>
        </w:rPr>
        <w:t xml:space="preserve">Módulo de Exportación Importación /Transacciones / Importación general /Por política Definida </w:t>
      </w:r>
      <w:proofErr w:type="spellStart"/>
      <w:r w:rsidRPr="00482E09">
        <w:rPr>
          <w:b/>
          <w:i/>
        </w:rPr>
        <w:t>Im</w:t>
      </w:r>
      <w:proofErr w:type="spellEnd"/>
    </w:p>
    <w:p w:rsidR="00A03047" w:rsidRDefault="00A03047" w:rsidP="00B11860">
      <w:pPr>
        <w:pStyle w:val="Textoindependiente"/>
      </w:pPr>
      <w:r>
        <w:t>Para importar  existen dos estructuras:</w:t>
      </w:r>
    </w:p>
    <w:p w:rsidR="00A03047" w:rsidRDefault="00A03047" w:rsidP="00A03047">
      <w:pPr>
        <w:pStyle w:val="Textoindependiente"/>
        <w:numPr>
          <w:ilvl w:val="0"/>
          <w:numId w:val="20"/>
        </w:numPr>
      </w:pPr>
      <w:r>
        <w:t xml:space="preserve">IMDTS  Importador  Estructura </w:t>
      </w:r>
      <w:proofErr w:type="spellStart"/>
      <w:r>
        <w:t>Admin</w:t>
      </w:r>
      <w:proofErr w:type="spellEnd"/>
      <w:r>
        <w:t xml:space="preserve"> por DTS</w:t>
      </w:r>
    </w:p>
    <w:p w:rsidR="00A03047" w:rsidRDefault="00A03047" w:rsidP="00A03047">
      <w:pPr>
        <w:pStyle w:val="Textoindependiente"/>
        <w:numPr>
          <w:ilvl w:val="0"/>
          <w:numId w:val="20"/>
        </w:numPr>
      </w:pPr>
      <w:r>
        <w:t xml:space="preserve">IMDTX Importador Estructura </w:t>
      </w:r>
      <w:proofErr w:type="spellStart"/>
      <w:r>
        <w:t>Admin</w:t>
      </w:r>
      <w:proofErr w:type="spellEnd"/>
      <w:r>
        <w:t xml:space="preserve"> por DTX</w:t>
      </w:r>
    </w:p>
    <w:p w:rsidR="00A03047" w:rsidRDefault="00A03047" w:rsidP="00A03047">
      <w:pPr>
        <w:pStyle w:val="Textoindependiente"/>
      </w:pPr>
      <w:r>
        <w:t xml:space="preserve">Antes de importar  la información usted  deberá  saber en </w:t>
      </w:r>
      <w:proofErr w:type="spellStart"/>
      <w:r>
        <w:t>cual</w:t>
      </w:r>
      <w:proofErr w:type="spellEnd"/>
      <w:r>
        <w:t xml:space="preserve"> de las dos tablas ira la estructura.</w:t>
      </w:r>
    </w:p>
    <w:p w:rsidR="00A03047" w:rsidRDefault="00A03047" w:rsidP="00A03047">
      <w:pPr>
        <w:pStyle w:val="Textoindependiente"/>
      </w:pPr>
      <w:r>
        <w:t>Normalmente todas las estructuras  van en la tabla DTS  a no se</w:t>
      </w:r>
      <w:r w:rsidR="00F927EC">
        <w:t>r</w:t>
      </w:r>
      <w:r>
        <w:t xml:space="preserve">  que dicha estructura  dependa  de  una compañía o  división </w:t>
      </w:r>
      <w:r w:rsidR="00F927EC">
        <w:t>donde  ira entonces en la DTX.</w:t>
      </w:r>
    </w:p>
    <w:p w:rsidR="00061AC4" w:rsidRDefault="00061AC4" w:rsidP="00B11860">
      <w:pPr>
        <w:pStyle w:val="Textoindependiente"/>
      </w:pPr>
    </w:p>
    <w:p w:rsidR="00B20C4B" w:rsidRPr="00225422" w:rsidRDefault="00343E2D" w:rsidP="00B20C4B">
      <w:pPr>
        <w:jc w:val="both"/>
        <w:rPr>
          <w:b/>
          <w:color w:val="000000" w:themeColor="text1"/>
        </w:rPr>
      </w:pPr>
      <w:r>
        <w:t xml:space="preserve">En la versión 2014  </w:t>
      </w:r>
      <w:r w:rsidR="00B20C4B">
        <w:t xml:space="preserve"> las estructuras  administrativas se manejan en la tabla DTS o DTX, la cual   encue</w:t>
      </w:r>
      <w:bookmarkStart w:id="0" w:name="_GoBack"/>
      <w:bookmarkEnd w:id="0"/>
      <w:r w:rsidR="00B20C4B">
        <w:t xml:space="preserve">ntro por </w:t>
      </w:r>
      <w:r w:rsidR="00B20C4B" w:rsidRPr="00225422">
        <w:rPr>
          <w:color w:val="000000" w:themeColor="text1"/>
        </w:rPr>
        <w:t xml:space="preserve">Modulo de </w:t>
      </w:r>
      <w:r w:rsidR="00B20C4B" w:rsidRPr="00225422">
        <w:rPr>
          <w:b/>
          <w:color w:val="000000" w:themeColor="text1"/>
        </w:rPr>
        <w:t>Configuración / Tablas de referencia / Estructuras administrativas</w:t>
      </w:r>
    </w:p>
    <w:p w:rsidR="00B20C4B" w:rsidRPr="00225422" w:rsidRDefault="00B20C4B" w:rsidP="00D25C57">
      <w:pPr>
        <w:pStyle w:val="Ttulo1"/>
        <w:rPr>
          <w:rFonts w:asciiTheme="minorHAnsi" w:hAnsiTheme="minorHAnsi"/>
          <w:color w:val="000000" w:themeColor="text1"/>
          <w:sz w:val="22"/>
          <w:szCs w:val="22"/>
        </w:rPr>
      </w:pPr>
      <w:r w:rsidRPr="00225422">
        <w:rPr>
          <w:rFonts w:asciiTheme="minorHAnsi" w:hAnsiTheme="minorHAnsi"/>
          <w:color w:val="000000" w:themeColor="text1"/>
          <w:sz w:val="22"/>
          <w:szCs w:val="22"/>
        </w:rPr>
        <w:t>En aquellas empresas en donde  en una misma  base de datos  se tiene varios nits o compañías   utilizaremos la estructura administrativa llamada División.</w:t>
      </w:r>
    </w:p>
    <w:p w:rsidR="00B20C4B" w:rsidRDefault="00225422" w:rsidP="00225422">
      <w:pPr>
        <w:tabs>
          <w:tab w:val="left" w:pos="1095"/>
        </w:tabs>
      </w:pPr>
      <w:r w:rsidRPr="00225422">
        <w:rPr>
          <w:color w:val="000000" w:themeColor="text1"/>
        </w:rPr>
        <w:tab/>
      </w:r>
    </w:p>
    <w:p w:rsidR="00B20C4B" w:rsidRDefault="00B20C4B" w:rsidP="00B20C4B">
      <w:r>
        <w:rPr>
          <w:noProof/>
          <w:lang w:eastAsia="es-ES"/>
        </w:rPr>
        <w:lastRenderedPageBreak/>
        <w:drawing>
          <wp:inline distT="0" distB="0" distL="0" distR="0" wp14:anchorId="26112442" wp14:editId="7AA8AE99">
            <wp:extent cx="5391150" cy="4114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4114800"/>
                    </a:xfrm>
                    <a:prstGeom prst="rect">
                      <a:avLst/>
                    </a:prstGeom>
                    <a:noFill/>
                    <a:ln>
                      <a:noFill/>
                    </a:ln>
                  </pic:spPr>
                </pic:pic>
              </a:graphicData>
            </a:graphic>
          </wp:inline>
        </w:drawing>
      </w:r>
    </w:p>
    <w:p w:rsidR="00B20C4B" w:rsidRDefault="00B20C4B" w:rsidP="00B20C4B"/>
    <w:p w:rsidR="00B20C4B" w:rsidRDefault="00B20C4B" w:rsidP="00B20C4B">
      <w:r>
        <w:t>Hay  que tener  en cuenta que  como dicha  estructura será  la compañía  debe tener  la siguiente configuración.</w:t>
      </w:r>
    </w:p>
    <w:p w:rsidR="00B20C4B" w:rsidRDefault="00B20C4B" w:rsidP="00B20C4B"/>
    <w:p w:rsidR="00B20C4B" w:rsidRDefault="00B20C4B" w:rsidP="00B20C4B">
      <w:r>
        <w:t>En la  ventana  superior  que es la tabla TRC  debe estar  configurada según la imagen:</w:t>
      </w:r>
    </w:p>
    <w:p w:rsidR="00B20C4B" w:rsidRDefault="00B20C4B" w:rsidP="00B20C4B">
      <w:r>
        <w:t>Observe que por ser la compañía  Tiene  un Chulo en la opción Es la compañía.</w:t>
      </w:r>
    </w:p>
    <w:p w:rsidR="00B20C4B" w:rsidRDefault="00B20C4B" w:rsidP="00B20C4B">
      <w:r>
        <w:rPr>
          <w:noProof/>
          <w:lang w:eastAsia="es-ES"/>
        </w:rPr>
        <w:lastRenderedPageBreak/>
        <w:drawing>
          <wp:inline distT="0" distB="0" distL="0" distR="0" wp14:anchorId="343F0D62" wp14:editId="71F12E5B">
            <wp:extent cx="5391150" cy="23622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1150" cy="2362200"/>
                    </a:xfrm>
                    <a:prstGeom prst="rect">
                      <a:avLst/>
                    </a:prstGeom>
                    <a:noFill/>
                    <a:ln>
                      <a:noFill/>
                    </a:ln>
                  </pic:spPr>
                </pic:pic>
              </a:graphicData>
            </a:graphic>
          </wp:inline>
        </w:drawing>
      </w:r>
    </w:p>
    <w:p w:rsidR="00B20C4B" w:rsidRPr="000C38B9" w:rsidRDefault="00B20C4B" w:rsidP="00B20C4B"/>
    <w:p w:rsidR="00B20C4B" w:rsidRDefault="00B20C4B" w:rsidP="00B20C4B">
      <w:r>
        <w:t>El  otro chulo  que  se tiene marcado Indicador  de Jerarquías, se usa para   hacer  jerarquizaciones  a partir  de la estructura  indicada.</w:t>
      </w:r>
    </w:p>
    <w:p w:rsidR="00B20C4B" w:rsidRDefault="00B20C4B" w:rsidP="00B20C4B">
      <w:r>
        <w:t>Para crear  una división tenga  en cuenta  entonces  lo siguiente:</w:t>
      </w:r>
    </w:p>
    <w:p w:rsidR="00B20C4B" w:rsidRDefault="00B20C4B" w:rsidP="00B20C4B">
      <w:pPr>
        <w:pStyle w:val="Prrafodelista"/>
        <w:numPr>
          <w:ilvl w:val="0"/>
          <w:numId w:val="18"/>
        </w:numPr>
      </w:pPr>
      <w:r>
        <w:t xml:space="preserve">Módulo de configuración / tablas de referencia  / Estructuras administrativas / </w:t>
      </w:r>
      <w:r w:rsidR="00343E2D">
        <w:t>Ubíquese</w:t>
      </w:r>
      <w:r>
        <w:t xml:space="preserve"> en la  estructura División / en la parte  inferior izquierda   oprima  insertar/ y diligencia la ventana  según la imagen.</w:t>
      </w:r>
    </w:p>
    <w:p w:rsidR="00B20C4B" w:rsidRDefault="00B20C4B" w:rsidP="00B20C4B">
      <w:r>
        <w:rPr>
          <w:noProof/>
          <w:lang w:eastAsia="es-ES"/>
        </w:rPr>
        <w:drawing>
          <wp:inline distT="0" distB="0" distL="0" distR="0" wp14:anchorId="4C8C5D62" wp14:editId="3FE74A0D">
            <wp:extent cx="5400675" cy="20478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675" cy="2047875"/>
                    </a:xfrm>
                    <a:prstGeom prst="rect">
                      <a:avLst/>
                    </a:prstGeom>
                    <a:noFill/>
                    <a:ln>
                      <a:noFill/>
                    </a:ln>
                  </pic:spPr>
                </pic:pic>
              </a:graphicData>
            </a:graphic>
          </wp:inline>
        </w:drawing>
      </w:r>
    </w:p>
    <w:p w:rsidR="00B20C4B" w:rsidRDefault="00B20C4B" w:rsidP="00B20C4B">
      <w:pPr>
        <w:rPr>
          <w:b/>
          <w:u w:val="single"/>
        </w:rPr>
      </w:pPr>
    </w:p>
    <w:p w:rsidR="00B20C4B" w:rsidRDefault="00B20C4B" w:rsidP="00B20C4B">
      <w:pPr>
        <w:rPr>
          <w:b/>
          <w:u w:val="single"/>
        </w:rPr>
      </w:pPr>
      <w:r>
        <w:rPr>
          <w:b/>
          <w:u w:val="single"/>
        </w:rPr>
        <w:t>Si al  ubicarse en la estructura  a diligenciar  se le habilita  el botón Registro de Jerarquizaciones:</w:t>
      </w:r>
    </w:p>
    <w:p w:rsidR="00B20C4B" w:rsidRDefault="00B20C4B" w:rsidP="00B20C4B">
      <w:pPr>
        <w:rPr>
          <w:b/>
          <w:u w:val="single"/>
        </w:rPr>
      </w:pPr>
      <w:r>
        <w:t>Eso  significa que dicha  estructura  tiene  definida  Jerarquizaciones ,  estas se usan  para   que el sistema  a partir  de una  estructura  diligencie o filtre  otras estructuras con información prestablecida,  por tanto si  se le habilita  dicha opción deberá  diligenciar por cada registro  las correspondientes Jerarquizaciones.</w:t>
      </w:r>
    </w:p>
    <w:p w:rsidR="00B20C4B" w:rsidRDefault="00B20C4B" w:rsidP="00B20C4B">
      <w:pPr>
        <w:rPr>
          <w:b/>
          <w:u w:val="single"/>
        </w:rPr>
      </w:pPr>
      <w:r>
        <w:rPr>
          <w:b/>
          <w:noProof/>
          <w:u w:val="single"/>
          <w:lang w:eastAsia="es-ES"/>
        </w:rPr>
        <w:lastRenderedPageBreak/>
        <w:drawing>
          <wp:inline distT="0" distB="0" distL="0" distR="0" wp14:anchorId="27109935" wp14:editId="42D260D8">
            <wp:extent cx="5394960" cy="22860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4960" cy="2286000"/>
                    </a:xfrm>
                    <a:prstGeom prst="rect">
                      <a:avLst/>
                    </a:prstGeom>
                    <a:noFill/>
                    <a:ln>
                      <a:noFill/>
                    </a:ln>
                  </pic:spPr>
                </pic:pic>
              </a:graphicData>
            </a:graphic>
          </wp:inline>
        </w:drawing>
      </w:r>
    </w:p>
    <w:p w:rsidR="00B20C4B" w:rsidRDefault="00B20C4B" w:rsidP="00B20C4B">
      <w:r>
        <w:t>Tenga en cuenta  que cada  registro  manejara  su propia jerarquización.</w:t>
      </w:r>
    </w:p>
    <w:p w:rsidR="00B20C4B" w:rsidRDefault="00B20C4B" w:rsidP="00B20C4B">
      <w:r>
        <w:t xml:space="preserve">Observe que si para  en  el registro AB   le oprimo botón  Registro de Jerarquizaciones  el sistema me mostrara   las estructuras y datos que  diligenciara a partir </w:t>
      </w:r>
      <w:r w:rsidR="00343E2D">
        <w:t>del</w:t>
      </w:r>
      <w:r>
        <w:t xml:space="preserve"> </w:t>
      </w:r>
      <w:r w:rsidR="00343E2D">
        <w:t>así</w:t>
      </w:r>
      <w:r>
        <w:t>:</w:t>
      </w:r>
    </w:p>
    <w:p w:rsidR="00B20C4B" w:rsidRDefault="00B20C4B" w:rsidP="00B20C4B">
      <w:r>
        <w:rPr>
          <w:noProof/>
          <w:lang w:eastAsia="es-ES"/>
        </w:rPr>
        <w:drawing>
          <wp:inline distT="0" distB="0" distL="0" distR="0" wp14:anchorId="1BDA091A" wp14:editId="169BDAA1">
            <wp:extent cx="5391150" cy="36957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1150" cy="3695700"/>
                    </a:xfrm>
                    <a:prstGeom prst="rect">
                      <a:avLst/>
                    </a:prstGeom>
                    <a:noFill/>
                    <a:ln>
                      <a:noFill/>
                    </a:ln>
                  </pic:spPr>
                </pic:pic>
              </a:graphicData>
            </a:graphic>
          </wp:inline>
        </w:drawing>
      </w:r>
    </w:p>
    <w:p w:rsidR="00B20C4B" w:rsidRDefault="00B20C4B" w:rsidP="00B20C4B">
      <w:r>
        <w:t xml:space="preserve">Este  tipo de Jerarquizaciones  permitirá   que el sistema  cuando selecciones la estructura AB , diligencie  las estructuras ClaseEmpleado, Producto, Proyecto, </w:t>
      </w:r>
      <w:r w:rsidR="00343E2D">
        <w:t>Subdivisión</w:t>
      </w:r>
      <w:r>
        <w:t xml:space="preserve">, Sucursal, Ubicación  con  NA  ,esto lo </w:t>
      </w:r>
      <w:r w:rsidR="00343E2D">
        <w:t>hará</w:t>
      </w:r>
      <w:r>
        <w:t xml:space="preserve"> solo si  existe un solo registro de  jerarquización para la estructura  si existen </w:t>
      </w:r>
      <w:r w:rsidR="00343E2D">
        <w:t>más</w:t>
      </w:r>
      <w:r>
        <w:t xml:space="preserve"> registros el sistema por defecto  dejara el campo  en blanco pero al seleccionar  solo mostrara  en la estructura correspondiente los ítems  según la jerarquización para ser  seleccionados.</w:t>
      </w:r>
    </w:p>
    <w:p w:rsidR="00B20C4B" w:rsidRDefault="00B20C4B" w:rsidP="00B20C4B">
      <w:r>
        <w:lastRenderedPageBreak/>
        <w:t xml:space="preserve">Existen  ciertas  estructuras administrativas que son manejadas  por compañía , </w:t>
      </w:r>
      <w:r w:rsidR="00343E2D">
        <w:t>ósea</w:t>
      </w:r>
      <w:r>
        <w:t xml:space="preserve"> que dependen de un  Nit  especifico , para definir  este tipo de estructuras   en la tabla DTR  se debe  realizar la siguiente  configuración:</w:t>
      </w:r>
    </w:p>
    <w:p w:rsidR="00B20C4B" w:rsidRDefault="00B20C4B" w:rsidP="00B20C4B">
      <w:r>
        <w:rPr>
          <w:noProof/>
          <w:lang w:eastAsia="es-ES"/>
        </w:rPr>
        <w:drawing>
          <wp:inline distT="0" distB="0" distL="0" distR="0" wp14:anchorId="741EFE18" wp14:editId="6406D3FB">
            <wp:extent cx="5400675" cy="36480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675" cy="3648075"/>
                    </a:xfrm>
                    <a:prstGeom prst="rect">
                      <a:avLst/>
                    </a:prstGeom>
                    <a:noFill/>
                    <a:ln>
                      <a:noFill/>
                    </a:ln>
                  </pic:spPr>
                </pic:pic>
              </a:graphicData>
            </a:graphic>
          </wp:inline>
        </w:drawing>
      </w:r>
    </w:p>
    <w:p w:rsidR="00B20C4B" w:rsidRDefault="00B20C4B" w:rsidP="00B20C4B">
      <w:r>
        <w:t xml:space="preserve">Para el caso de los centros de costo  de aquellos clientes donde  existen  varios nits  en la misma  base de datos  definidos  en la estructura División  , normalmente los centros de costo  requieren la </w:t>
      </w:r>
      <w:r w:rsidR="00F33F29">
        <w:t>parametrización</w:t>
      </w:r>
      <w:r w:rsidR="00A03047">
        <w:t xml:space="preserve"> antes  mencionado y  estos  se ubicaran en la tabla DTX.</w:t>
      </w:r>
    </w:p>
    <w:p w:rsidR="00B20C4B" w:rsidRDefault="00B20C4B" w:rsidP="00B20C4B">
      <w:r>
        <w:t>Para  crear  un Centro de costo con estas características  realice lo siguiente:</w:t>
      </w:r>
    </w:p>
    <w:p w:rsidR="00B20C4B" w:rsidRDefault="00B20C4B" w:rsidP="00B20C4B">
      <w:pPr>
        <w:pStyle w:val="Prrafodelista"/>
        <w:numPr>
          <w:ilvl w:val="0"/>
          <w:numId w:val="18"/>
        </w:numPr>
      </w:pPr>
      <w:r>
        <w:t xml:space="preserve">Módulo de configuración / tablas de referencia  / Estructuras administrativas / </w:t>
      </w:r>
      <w:r w:rsidR="00F33F29">
        <w:t>Ubíquese</w:t>
      </w:r>
      <w:r>
        <w:t xml:space="preserve"> en la  estructura </w:t>
      </w:r>
      <w:r w:rsidR="00F33F29">
        <w:t>División</w:t>
      </w:r>
      <w:r>
        <w:t xml:space="preserve"> / en la parte  inferior derecha  oprima  insertar/ y diligencia la ventana  según la imagen.</w:t>
      </w:r>
    </w:p>
    <w:p w:rsidR="00B20C4B" w:rsidRDefault="00B20C4B" w:rsidP="00B20C4B">
      <w:r>
        <w:rPr>
          <w:noProof/>
          <w:lang w:eastAsia="es-ES"/>
        </w:rPr>
        <w:lastRenderedPageBreak/>
        <w:drawing>
          <wp:inline distT="0" distB="0" distL="0" distR="0" wp14:anchorId="74FF285C" wp14:editId="7BBC4C00">
            <wp:extent cx="5400675" cy="37719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675" cy="3771900"/>
                    </a:xfrm>
                    <a:prstGeom prst="rect">
                      <a:avLst/>
                    </a:prstGeom>
                    <a:noFill/>
                    <a:ln>
                      <a:noFill/>
                    </a:ln>
                  </pic:spPr>
                </pic:pic>
              </a:graphicData>
            </a:graphic>
          </wp:inline>
        </w:drawing>
      </w:r>
    </w:p>
    <w:p w:rsidR="00B20C4B" w:rsidRDefault="00B20C4B" w:rsidP="00B20C4B">
      <w:pPr>
        <w:ind w:left="360"/>
      </w:pPr>
    </w:p>
    <w:p w:rsidR="00B20C4B" w:rsidRDefault="00B20C4B" w:rsidP="00B20C4B">
      <w:r>
        <w:t>Las  demás estructuras se diligenciaran  de la misma  forma  así:</w:t>
      </w:r>
    </w:p>
    <w:p w:rsidR="00B20C4B" w:rsidRDefault="00B20C4B" w:rsidP="00B20C4B">
      <w:pPr>
        <w:pStyle w:val="Prrafodelista"/>
        <w:numPr>
          <w:ilvl w:val="0"/>
          <w:numId w:val="18"/>
        </w:numPr>
      </w:pPr>
      <w:r>
        <w:t>Módulo de configuración / tablas de referencia  / Estructuras administrativas / Ubíquese en la  estructura División / en la parte  inferior izquierda  oprima  insertar/ y diligencia la ventana  según la imagen.</w:t>
      </w:r>
    </w:p>
    <w:p w:rsidR="00B20C4B" w:rsidRDefault="00B20C4B" w:rsidP="00B20C4B"/>
    <w:p w:rsidR="00B20C4B" w:rsidRDefault="00B20C4B" w:rsidP="00B20C4B">
      <w:r>
        <w:rPr>
          <w:noProof/>
          <w:lang w:eastAsia="es-ES"/>
        </w:rPr>
        <w:lastRenderedPageBreak/>
        <w:drawing>
          <wp:inline distT="0" distB="0" distL="0" distR="0" wp14:anchorId="01BCA280" wp14:editId="3CB2BDC6">
            <wp:extent cx="5400675" cy="38766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675" cy="3876675"/>
                    </a:xfrm>
                    <a:prstGeom prst="rect">
                      <a:avLst/>
                    </a:prstGeom>
                    <a:noFill/>
                    <a:ln>
                      <a:noFill/>
                    </a:ln>
                  </pic:spPr>
                </pic:pic>
              </a:graphicData>
            </a:graphic>
          </wp:inline>
        </w:drawing>
      </w:r>
    </w:p>
    <w:p w:rsidR="00B20C4B" w:rsidRDefault="00B20C4B" w:rsidP="00B20C4B"/>
    <w:p w:rsidR="00B20C4B" w:rsidRDefault="00B20C4B" w:rsidP="00B20C4B"/>
    <w:p w:rsidR="00B20C4B" w:rsidRDefault="00B20C4B" w:rsidP="00B11860">
      <w:pPr>
        <w:pStyle w:val="Textoindependiente"/>
      </w:pPr>
    </w:p>
    <w:p w:rsidR="00B20C4B" w:rsidRDefault="00B20C4B" w:rsidP="00B11860">
      <w:pPr>
        <w:pStyle w:val="Textoindependiente"/>
      </w:pPr>
    </w:p>
    <w:p w:rsidR="00B20C4B" w:rsidRDefault="00B20C4B" w:rsidP="00B11860">
      <w:pPr>
        <w:pStyle w:val="Textoindependiente"/>
      </w:pPr>
    </w:p>
    <w:p w:rsidR="00791102" w:rsidRDefault="00791102" w:rsidP="00B11860">
      <w:pPr>
        <w:pStyle w:val="Textoindependiente"/>
      </w:pPr>
    </w:p>
    <w:p w:rsidR="00791102" w:rsidRDefault="00791102" w:rsidP="00B11860">
      <w:pPr>
        <w:pStyle w:val="Textoindependiente"/>
      </w:pPr>
    </w:p>
    <w:p w:rsidR="00791102" w:rsidRDefault="00791102" w:rsidP="00B11860">
      <w:pPr>
        <w:pStyle w:val="Textoindependiente"/>
      </w:pPr>
    </w:p>
    <w:p w:rsidR="00B11860" w:rsidRDefault="00B11860" w:rsidP="00B11860">
      <w:pPr>
        <w:pStyle w:val="Textoindependiente"/>
      </w:pPr>
    </w:p>
    <w:p w:rsidR="00B11860" w:rsidRDefault="00B11860" w:rsidP="00B11860">
      <w:pPr>
        <w:pStyle w:val="Textoindependiente"/>
      </w:pPr>
    </w:p>
    <w:p w:rsidR="00B11860" w:rsidRPr="00C43CA1" w:rsidRDefault="00B11860" w:rsidP="00B11860">
      <w:pPr>
        <w:pStyle w:val="Textoindependiente"/>
      </w:pPr>
    </w:p>
    <w:sectPr w:rsidR="00B11860" w:rsidRPr="00C43CA1" w:rsidSect="00C80708">
      <w:headerReference w:type="default" r:id="rId17"/>
      <w:pgSz w:w="11906" w:h="16838"/>
      <w:pgMar w:top="1417" w:right="1133" w:bottom="141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A7A" w:rsidRDefault="00953A7A" w:rsidP="001D2533">
      <w:pPr>
        <w:spacing w:after="0" w:line="240" w:lineRule="auto"/>
      </w:pPr>
      <w:r>
        <w:separator/>
      </w:r>
    </w:p>
  </w:endnote>
  <w:endnote w:type="continuationSeparator" w:id="0">
    <w:p w:rsidR="00953A7A" w:rsidRDefault="00953A7A" w:rsidP="001D2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A7A" w:rsidRDefault="00953A7A" w:rsidP="001D2533">
      <w:pPr>
        <w:spacing w:after="0" w:line="240" w:lineRule="auto"/>
      </w:pPr>
      <w:r>
        <w:separator/>
      </w:r>
    </w:p>
  </w:footnote>
  <w:footnote w:type="continuationSeparator" w:id="0">
    <w:p w:rsidR="00953A7A" w:rsidRDefault="00953A7A" w:rsidP="001D25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6147"/>
      <w:gridCol w:w="2903"/>
    </w:tblGrid>
    <w:tr w:rsidR="001D2533" w:rsidRPr="0097346E" w:rsidTr="00A31E6A">
      <w:trPr>
        <w:trHeight w:val="344"/>
      </w:trPr>
      <w:tc>
        <w:tcPr>
          <w:tcW w:w="6147" w:type="dxa"/>
          <w:shd w:val="clear" w:color="auto" w:fill="A0A0A0"/>
        </w:tcPr>
        <w:p w:rsidR="001D2533" w:rsidRPr="0097346E" w:rsidRDefault="001D2533" w:rsidP="00A31E6A">
          <w:pPr>
            <w:pStyle w:val="Encabezado"/>
            <w:tabs>
              <w:tab w:val="left" w:pos="2385"/>
            </w:tabs>
            <w:rPr>
              <w:rFonts w:ascii="Arial" w:hAnsi="Arial" w:cs="Arial"/>
              <w:b/>
            </w:rPr>
          </w:pPr>
        </w:p>
        <w:p w:rsidR="001D2533" w:rsidRPr="009D3647" w:rsidRDefault="00A11AF2" w:rsidP="001D2533">
          <w:pPr>
            <w:pStyle w:val="Encabezado"/>
            <w:jc w:val="center"/>
            <w:rPr>
              <w:rFonts w:ascii="Arial" w:hAnsi="Arial" w:cs="Arial"/>
              <w:b/>
            </w:rPr>
          </w:pPr>
          <w:r>
            <w:rPr>
              <w:rFonts w:ascii="Arial" w:hAnsi="Arial" w:cs="Arial"/>
              <w:b/>
            </w:rPr>
            <w:t>GUIA</w:t>
          </w:r>
        </w:p>
      </w:tc>
      <w:tc>
        <w:tcPr>
          <w:tcW w:w="2903" w:type="dxa"/>
          <w:vMerge w:val="restart"/>
          <w:shd w:val="clear" w:color="auto" w:fill="FFFFFF"/>
        </w:tcPr>
        <w:p w:rsidR="001D2533" w:rsidRPr="0097346E" w:rsidRDefault="001D2533" w:rsidP="00DA08FA">
          <w:pPr>
            <w:pStyle w:val="Encabezado"/>
            <w:jc w:val="center"/>
            <w:rPr>
              <w:rFonts w:ascii="Arial" w:hAnsi="Arial" w:cs="Arial"/>
            </w:rPr>
          </w:pPr>
          <w:r>
            <w:object w:dxaOrig="3675" w:dyaOrig="1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31.5pt" o:ole="">
                <v:imagedata r:id="rId1" o:title=""/>
              </v:shape>
              <o:OLEObject Type="Embed" ProgID="PBrush" ShapeID="_x0000_i1025" DrawAspect="Content" ObjectID="_1475090812" r:id="rId2"/>
            </w:object>
          </w:r>
        </w:p>
      </w:tc>
    </w:tr>
    <w:tr w:rsidR="001D2533" w:rsidRPr="0097346E" w:rsidTr="00A31E6A">
      <w:tc>
        <w:tcPr>
          <w:tcW w:w="6147" w:type="dxa"/>
          <w:shd w:val="clear" w:color="auto" w:fill="E6E6E6"/>
        </w:tcPr>
        <w:p w:rsidR="001D2533" w:rsidRDefault="001D2533" w:rsidP="00DA08FA">
          <w:pPr>
            <w:pStyle w:val="Encabezado"/>
            <w:jc w:val="center"/>
            <w:rPr>
              <w:rFonts w:ascii="Arial" w:hAnsi="Arial" w:cs="Arial"/>
              <w:b/>
            </w:rPr>
          </w:pPr>
        </w:p>
        <w:p w:rsidR="001D2533" w:rsidRPr="009D3647" w:rsidRDefault="008973A9" w:rsidP="008973A9">
          <w:pPr>
            <w:pStyle w:val="Encabezado"/>
            <w:numPr>
              <w:ilvl w:val="0"/>
              <w:numId w:val="15"/>
            </w:numPr>
            <w:jc w:val="center"/>
            <w:rPr>
              <w:rFonts w:ascii="Arial" w:hAnsi="Arial" w:cs="Arial"/>
              <w:b/>
            </w:rPr>
          </w:pPr>
          <w:r>
            <w:rPr>
              <w:rFonts w:ascii="Arial" w:hAnsi="Arial" w:cs="Arial"/>
              <w:b/>
            </w:rPr>
            <w:t>DEFINICION DE ESTRUCTURAS ADMINISTRATIVAS DE UN NUEVO PROYECTO</w:t>
          </w:r>
        </w:p>
      </w:tc>
      <w:tc>
        <w:tcPr>
          <w:tcW w:w="2903" w:type="dxa"/>
          <w:vMerge/>
          <w:shd w:val="clear" w:color="auto" w:fill="FFFFFF"/>
        </w:tcPr>
        <w:p w:rsidR="001D2533" w:rsidRPr="0097346E" w:rsidRDefault="001D2533" w:rsidP="00DA08FA">
          <w:pPr>
            <w:pStyle w:val="Encabezado"/>
            <w:rPr>
              <w:rFonts w:ascii="Arial" w:hAnsi="Arial" w:cs="Arial"/>
            </w:rPr>
          </w:pPr>
        </w:p>
      </w:tc>
    </w:tr>
  </w:tbl>
  <w:p w:rsidR="001D2533" w:rsidRDefault="001D253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8739D"/>
    <w:multiLevelType w:val="hybridMultilevel"/>
    <w:tmpl w:val="19ECC63C"/>
    <w:lvl w:ilvl="0" w:tplc="2F26514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11B62B0F"/>
    <w:multiLevelType w:val="hybridMultilevel"/>
    <w:tmpl w:val="50C04DEE"/>
    <w:lvl w:ilvl="0" w:tplc="72E8CD30">
      <w:start w:val="1"/>
      <w:numFmt w:val="decimal"/>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
    <w:nsid w:val="13740485"/>
    <w:multiLevelType w:val="hybridMultilevel"/>
    <w:tmpl w:val="127C9864"/>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B251732"/>
    <w:multiLevelType w:val="hybridMultilevel"/>
    <w:tmpl w:val="796ED9B6"/>
    <w:lvl w:ilvl="0" w:tplc="CB6CA17C">
      <w:start w:val="3"/>
      <w:numFmt w:val="decimal"/>
      <w:lvlText w:val="%1."/>
      <w:lvlJc w:val="left"/>
      <w:pPr>
        <w:ind w:left="1070" w:hanging="36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4">
    <w:nsid w:val="28FD1E00"/>
    <w:multiLevelType w:val="hybridMultilevel"/>
    <w:tmpl w:val="28BAAB6C"/>
    <w:lvl w:ilvl="0" w:tplc="E1C27B9A">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C765AE0"/>
    <w:multiLevelType w:val="hybridMultilevel"/>
    <w:tmpl w:val="AFF86E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D7C1E3E"/>
    <w:multiLevelType w:val="hybridMultilevel"/>
    <w:tmpl w:val="2BB40E12"/>
    <w:lvl w:ilvl="0" w:tplc="AD6EF0B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3D647A0"/>
    <w:multiLevelType w:val="hybridMultilevel"/>
    <w:tmpl w:val="1E4CBDDE"/>
    <w:lvl w:ilvl="0" w:tplc="6BC6F3FE">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8">
    <w:nsid w:val="3D66452F"/>
    <w:multiLevelType w:val="hybridMultilevel"/>
    <w:tmpl w:val="623C18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15D3BBA"/>
    <w:multiLevelType w:val="hybridMultilevel"/>
    <w:tmpl w:val="6D0273AA"/>
    <w:lvl w:ilvl="0" w:tplc="939660B4">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BFD618B"/>
    <w:multiLevelType w:val="hybridMultilevel"/>
    <w:tmpl w:val="939E91B4"/>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0E47F37"/>
    <w:multiLevelType w:val="hybridMultilevel"/>
    <w:tmpl w:val="1EF864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88C4491"/>
    <w:multiLevelType w:val="hybridMultilevel"/>
    <w:tmpl w:val="18105FBC"/>
    <w:lvl w:ilvl="0" w:tplc="FBAEC74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nsid w:val="5CCB2DA8"/>
    <w:multiLevelType w:val="hybridMultilevel"/>
    <w:tmpl w:val="CA140544"/>
    <w:lvl w:ilvl="0" w:tplc="8080501C">
      <w:start w:val="1"/>
      <w:numFmt w:val="upperLetter"/>
      <w:lvlText w:val="%1)"/>
      <w:lvlJc w:val="left"/>
      <w:pPr>
        <w:ind w:left="1070" w:hanging="360"/>
      </w:pPr>
      <w:rPr>
        <w:rFonts w:hint="default"/>
        <w:color w:val="000000" w:themeColor="text1"/>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4">
    <w:nsid w:val="5EAA5C3B"/>
    <w:multiLevelType w:val="hybridMultilevel"/>
    <w:tmpl w:val="F036D4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06431FE"/>
    <w:multiLevelType w:val="hybridMultilevel"/>
    <w:tmpl w:val="1298B84A"/>
    <w:lvl w:ilvl="0" w:tplc="0C0A000F">
      <w:start w:val="1"/>
      <w:numFmt w:val="decimal"/>
      <w:lvlText w:val="%1."/>
      <w:lvlJc w:val="left"/>
      <w:pPr>
        <w:ind w:left="107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17A3DC2"/>
    <w:multiLevelType w:val="hybridMultilevel"/>
    <w:tmpl w:val="5B16B9A8"/>
    <w:lvl w:ilvl="0" w:tplc="22603128">
      <w:start w:val="4"/>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nsid w:val="6778442F"/>
    <w:multiLevelType w:val="multilevel"/>
    <w:tmpl w:val="17DCCD32"/>
    <w:lvl w:ilvl="0">
      <w:start w:val="1"/>
      <w:numFmt w:val="decimal"/>
      <w:lvlText w:val="%1."/>
      <w:lvlJc w:val="left"/>
      <w:pPr>
        <w:ind w:left="644" w:hanging="360"/>
      </w:pPr>
      <w:rPr>
        <w:rFonts w:hint="default"/>
        <w:color w:val="000000" w:themeColor="text1"/>
      </w:rPr>
    </w:lvl>
    <w:lvl w:ilvl="1">
      <w:start w:val="6"/>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8">
    <w:nsid w:val="705E1504"/>
    <w:multiLevelType w:val="hybridMultilevel"/>
    <w:tmpl w:val="0AE67FA0"/>
    <w:lvl w:ilvl="0" w:tplc="7658972C">
      <w:start w:val="3"/>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C2E37ED"/>
    <w:multiLevelType w:val="hybridMultilevel"/>
    <w:tmpl w:val="8252169A"/>
    <w:lvl w:ilvl="0" w:tplc="6144FC94">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3"/>
  </w:num>
  <w:num w:numId="4">
    <w:abstractNumId w:val="17"/>
  </w:num>
  <w:num w:numId="5">
    <w:abstractNumId w:val="6"/>
  </w:num>
  <w:num w:numId="6">
    <w:abstractNumId w:val="13"/>
  </w:num>
  <w:num w:numId="7">
    <w:abstractNumId w:val="8"/>
  </w:num>
  <w:num w:numId="8">
    <w:abstractNumId w:val="2"/>
  </w:num>
  <w:num w:numId="9">
    <w:abstractNumId w:val="1"/>
  </w:num>
  <w:num w:numId="10">
    <w:abstractNumId w:val="7"/>
  </w:num>
  <w:num w:numId="11">
    <w:abstractNumId w:val="14"/>
  </w:num>
  <w:num w:numId="12">
    <w:abstractNumId w:val="12"/>
  </w:num>
  <w:num w:numId="13">
    <w:abstractNumId w:val="18"/>
  </w:num>
  <w:num w:numId="14">
    <w:abstractNumId w:val="10"/>
  </w:num>
  <w:num w:numId="15">
    <w:abstractNumId w:val="16"/>
  </w:num>
  <w:num w:numId="16">
    <w:abstractNumId w:val="9"/>
  </w:num>
  <w:num w:numId="17">
    <w:abstractNumId w:val="19"/>
  </w:num>
  <w:num w:numId="18">
    <w:abstractNumId w:val="5"/>
  </w:num>
  <w:num w:numId="19">
    <w:abstractNumId w:val="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B84"/>
    <w:rsid w:val="00001826"/>
    <w:rsid w:val="00061AC4"/>
    <w:rsid w:val="00064449"/>
    <w:rsid w:val="000A56AA"/>
    <w:rsid w:val="0014280C"/>
    <w:rsid w:val="001451E2"/>
    <w:rsid w:val="001A15DC"/>
    <w:rsid w:val="001D2533"/>
    <w:rsid w:val="002247AE"/>
    <w:rsid w:val="00225422"/>
    <w:rsid w:val="00256DCA"/>
    <w:rsid w:val="0026679C"/>
    <w:rsid w:val="00266B10"/>
    <w:rsid w:val="00294542"/>
    <w:rsid w:val="002A1EF0"/>
    <w:rsid w:val="002C2FD9"/>
    <w:rsid w:val="00343E2D"/>
    <w:rsid w:val="00357687"/>
    <w:rsid w:val="00386A71"/>
    <w:rsid w:val="00392123"/>
    <w:rsid w:val="004325AD"/>
    <w:rsid w:val="00442D73"/>
    <w:rsid w:val="00445F1C"/>
    <w:rsid w:val="0047040D"/>
    <w:rsid w:val="00471A63"/>
    <w:rsid w:val="00482E09"/>
    <w:rsid w:val="004840E9"/>
    <w:rsid w:val="004B5CE1"/>
    <w:rsid w:val="004C61F5"/>
    <w:rsid w:val="004C6A39"/>
    <w:rsid w:val="004D713E"/>
    <w:rsid w:val="004E579B"/>
    <w:rsid w:val="0050486F"/>
    <w:rsid w:val="0053690A"/>
    <w:rsid w:val="0054242A"/>
    <w:rsid w:val="00561899"/>
    <w:rsid w:val="00575213"/>
    <w:rsid w:val="005764D9"/>
    <w:rsid w:val="005D55E2"/>
    <w:rsid w:val="0060204D"/>
    <w:rsid w:val="00642CA6"/>
    <w:rsid w:val="006504A6"/>
    <w:rsid w:val="00674164"/>
    <w:rsid w:val="006947E1"/>
    <w:rsid w:val="006A001D"/>
    <w:rsid w:val="006D1B84"/>
    <w:rsid w:val="006F4E84"/>
    <w:rsid w:val="0070297A"/>
    <w:rsid w:val="00734ED7"/>
    <w:rsid w:val="00787616"/>
    <w:rsid w:val="00791102"/>
    <w:rsid w:val="007F38FC"/>
    <w:rsid w:val="0083154D"/>
    <w:rsid w:val="00862F8A"/>
    <w:rsid w:val="008973A9"/>
    <w:rsid w:val="008C2CF8"/>
    <w:rsid w:val="00916338"/>
    <w:rsid w:val="009176D3"/>
    <w:rsid w:val="009265A9"/>
    <w:rsid w:val="00932D1F"/>
    <w:rsid w:val="009534B8"/>
    <w:rsid w:val="00953A7A"/>
    <w:rsid w:val="00975FAE"/>
    <w:rsid w:val="009B2947"/>
    <w:rsid w:val="009F41CC"/>
    <w:rsid w:val="00A03047"/>
    <w:rsid w:val="00A11AF2"/>
    <w:rsid w:val="00A31E6A"/>
    <w:rsid w:val="00A35298"/>
    <w:rsid w:val="00A605F6"/>
    <w:rsid w:val="00AB1D4D"/>
    <w:rsid w:val="00AC385C"/>
    <w:rsid w:val="00AC4F0B"/>
    <w:rsid w:val="00AE1A75"/>
    <w:rsid w:val="00AE298C"/>
    <w:rsid w:val="00B11860"/>
    <w:rsid w:val="00B20C4B"/>
    <w:rsid w:val="00BA4C37"/>
    <w:rsid w:val="00BB255E"/>
    <w:rsid w:val="00BC5D2E"/>
    <w:rsid w:val="00BF1ED1"/>
    <w:rsid w:val="00C0138D"/>
    <w:rsid w:val="00C267FF"/>
    <w:rsid w:val="00C340EA"/>
    <w:rsid w:val="00C4108B"/>
    <w:rsid w:val="00C43CA1"/>
    <w:rsid w:val="00C44BA2"/>
    <w:rsid w:val="00C612CB"/>
    <w:rsid w:val="00C61B1F"/>
    <w:rsid w:val="00C80708"/>
    <w:rsid w:val="00CB13A1"/>
    <w:rsid w:val="00CC1857"/>
    <w:rsid w:val="00D25C57"/>
    <w:rsid w:val="00D35E34"/>
    <w:rsid w:val="00D44B6B"/>
    <w:rsid w:val="00D90DF6"/>
    <w:rsid w:val="00DB721D"/>
    <w:rsid w:val="00DF125A"/>
    <w:rsid w:val="00DF4372"/>
    <w:rsid w:val="00E55E59"/>
    <w:rsid w:val="00E71D7D"/>
    <w:rsid w:val="00E91847"/>
    <w:rsid w:val="00ED6312"/>
    <w:rsid w:val="00EE7F3B"/>
    <w:rsid w:val="00EF511A"/>
    <w:rsid w:val="00F33F29"/>
    <w:rsid w:val="00F50ED5"/>
    <w:rsid w:val="00F927EC"/>
    <w:rsid w:val="00FB1FAF"/>
    <w:rsid w:val="00FD11F0"/>
    <w:rsid w:val="00FF77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B2B464-35F7-47A7-9614-A19E06C6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1186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D1B84"/>
    <w:pPr>
      <w:ind w:left="720"/>
      <w:contextualSpacing/>
    </w:pPr>
  </w:style>
  <w:style w:type="paragraph" w:styleId="Textodeglobo">
    <w:name w:val="Balloon Text"/>
    <w:basedOn w:val="Normal"/>
    <w:link w:val="TextodegloboCar"/>
    <w:uiPriority w:val="99"/>
    <w:semiHidden/>
    <w:unhideWhenUsed/>
    <w:rsid w:val="00386A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6A71"/>
    <w:rPr>
      <w:rFonts w:ascii="Tahoma" w:hAnsi="Tahoma" w:cs="Tahoma"/>
      <w:sz w:val="16"/>
      <w:szCs w:val="16"/>
    </w:rPr>
  </w:style>
  <w:style w:type="paragraph" w:styleId="Encabezado">
    <w:name w:val="header"/>
    <w:basedOn w:val="Normal"/>
    <w:link w:val="EncabezadoCar"/>
    <w:unhideWhenUsed/>
    <w:rsid w:val="001D2533"/>
    <w:pPr>
      <w:tabs>
        <w:tab w:val="center" w:pos="4252"/>
        <w:tab w:val="right" w:pos="8504"/>
      </w:tabs>
      <w:spacing w:after="0" w:line="240" w:lineRule="auto"/>
    </w:pPr>
  </w:style>
  <w:style w:type="character" w:customStyle="1" w:styleId="EncabezadoCar">
    <w:name w:val="Encabezado Car"/>
    <w:basedOn w:val="Fuentedeprrafopredeter"/>
    <w:link w:val="Encabezado"/>
    <w:rsid w:val="001D2533"/>
  </w:style>
  <w:style w:type="paragraph" w:styleId="Piedepgina">
    <w:name w:val="footer"/>
    <w:basedOn w:val="Normal"/>
    <w:link w:val="PiedepginaCar"/>
    <w:uiPriority w:val="99"/>
    <w:unhideWhenUsed/>
    <w:rsid w:val="001D253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D2533"/>
  </w:style>
  <w:style w:type="character" w:styleId="Hipervnculo">
    <w:name w:val="Hyperlink"/>
    <w:basedOn w:val="Fuentedeprrafopredeter"/>
    <w:uiPriority w:val="99"/>
    <w:unhideWhenUsed/>
    <w:rsid w:val="0026679C"/>
    <w:rPr>
      <w:color w:val="0000FF" w:themeColor="hyperlink"/>
      <w:u w:val="single"/>
    </w:rPr>
  </w:style>
  <w:style w:type="paragraph" w:styleId="Textosinformato">
    <w:name w:val="Plain Text"/>
    <w:basedOn w:val="Normal"/>
    <w:link w:val="TextosinformatoCar"/>
    <w:uiPriority w:val="99"/>
    <w:rsid w:val="00C43CA1"/>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uiPriority w:val="99"/>
    <w:rsid w:val="00C43CA1"/>
    <w:rPr>
      <w:rFonts w:ascii="Courier New" w:eastAsia="Times New Roman" w:hAnsi="Courier New" w:cs="Courier New"/>
      <w:sz w:val="20"/>
      <w:szCs w:val="20"/>
      <w:lang w:eastAsia="es-ES"/>
    </w:rPr>
  </w:style>
  <w:style w:type="character" w:customStyle="1" w:styleId="Ttulo1Car">
    <w:name w:val="Título 1 Car"/>
    <w:basedOn w:val="Fuentedeprrafopredeter"/>
    <w:link w:val="Ttulo1"/>
    <w:uiPriority w:val="9"/>
    <w:rsid w:val="00B11860"/>
    <w:rPr>
      <w:rFonts w:asciiTheme="majorHAnsi" w:eastAsiaTheme="majorEastAsia" w:hAnsiTheme="majorHAnsi" w:cstheme="majorBidi"/>
      <w:color w:val="365F91" w:themeColor="accent1" w:themeShade="BF"/>
      <w:sz w:val="32"/>
      <w:szCs w:val="32"/>
    </w:rPr>
  </w:style>
  <w:style w:type="paragraph" w:styleId="Saludo">
    <w:name w:val="Salutation"/>
    <w:basedOn w:val="Normal"/>
    <w:next w:val="Normal"/>
    <w:link w:val="SaludoCar"/>
    <w:uiPriority w:val="99"/>
    <w:unhideWhenUsed/>
    <w:rsid w:val="00B11860"/>
  </w:style>
  <w:style w:type="character" w:customStyle="1" w:styleId="SaludoCar">
    <w:name w:val="Saludo Car"/>
    <w:basedOn w:val="Fuentedeprrafopredeter"/>
    <w:link w:val="Saludo"/>
    <w:uiPriority w:val="99"/>
    <w:rsid w:val="00B11860"/>
  </w:style>
  <w:style w:type="paragraph" w:styleId="Textoindependiente">
    <w:name w:val="Body Text"/>
    <w:basedOn w:val="Normal"/>
    <w:link w:val="TextoindependienteCar"/>
    <w:uiPriority w:val="99"/>
    <w:unhideWhenUsed/>
    <w:rsid w:val="00B11860"/>
    <w:pPr>
      <w:spacing w:after="120"/>
    </w:pPr>
  </w:style>
  <w:style w:type="character" w:customStyle="1" w:styleId="TextoindependienteCar">
    <w:name w:val="Texto independiente Car"/>
    <w:basedOn w:val="Fuentedeprrafopredeter"/>
    <w:link w:val="Textoindependiente"/>
    <w:uiPriority w:val="99"/>
    <w:rsid w:val="00B11860"/>
  </w:style>
  <w:style w:type="character" w:customStyle="1" w:styleId="apple-converted-space">
    <w:name w:val="apple-converted-space"/>
    <w:basedOn w:val="Fuentedeprrafopredeter"/>
    <w:rsid w:val="00B11860"/>
  </w:style>
  <w:style w:type="character" w:styleId="nfasis">
    <w:name w:val="Emphasis"/>
    <w:basedOn w:val="Fuentedeprrafopredeter"/>
    <w:uiPriority w:val="20"/>
    <w:qFormat/>
    <w:rsid w:val="00B118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592199">
      <w:bodyDiv w:val="1"/>
      <w:marLeft w:val="0"/>
      <w:marRight w:val="0"/>
      <w:marTop w:val="0"/>
      <w:marBottom w:val="0"/>
      <w:divBdr>
        <w:top w:val="none" w:sz="0" w:space="0" w:color="auto"/>
        <w:left w:val="none" w:sz="0" w:space="0" w:color="auto"/>
        <w:bottom w:val="none" w:sz="0" w:space="0" w:color="auto"/>
        <w:right w:val="none" w:sz="0" w:space="0" w:color="auto"/>
      </w:divBdr>
    </w:div>
    <w:div w:id="455609179">
      <w:bodyDiv w:val="1"/>
      <w:marLeft w:val="0"/>
      <w:marRight w:val="0"/>
      <w:marTop w:val="0"/>
      <w:marBottom w:val="0"/>
      <w:divBdr>
        <w:top w:val="none" w:sz="0" w:space="0" w:color="auto"/>
        <w:left w:val="none" w:sz="0" w:space="0" w:color="auto"/>
        <w:bottom w:val="none" w:sz="0" w:space="0" w:color="auto"/>
        <w:right w:val="none" w:sz="0" w:space="0" w:color="auto"/>
      </w:divBdr>
    </w:div>
    <w:div w:id="664940354">
      <w:bodyDiv w:val="1"/>
      <w:marLeft w:val="0"/>
      <w:marRight w:val="0"/>
      <w:marTop w:val="0"/>
      <w:marBottom w:val="0"/>
      <w:divBdr>
        <w:top w:val="none" w:sz="0" w:space="0" w:color="auto"/>
        <w:left w:val="none" w:sz="0" w:space="0" w:color="auto"/>
        <w:bottom w:val="none" w:sz="0" w:space="0" w:color="auto"/>
        <w:right w:val="none" w:sz="0" w:space="0" w:color="auto"/>
      </w:divBdr>
    </w:div>
    <w:div w:id="122861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426</TotalTime>
  <Pages>10</Pages>
  <Words>1296</Words>
  <Characters>7130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Dani.Culma</dc:creator>
  <cp:lastModifiedBy>pamela.mendez</cp:lastModifiedBy>
  <cp:revision>14</cp:revision>
  <dcterms:created xsi:type="dcterms:W3CDTF">2014-10-06T01:45:00Z</dcterms:created>
  <dcterms:modified xsi:type="dcterms:W3CDTF">2014-10-18T03:40:00Z</dcterms:modified>
</cp:coreProperties>
</file>